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宋体" w:hAnsi="宋体" w:eastAsia="宋体" w:cstheme="minorEastAsia"/>
          <w:b/>
          <w:bCs w:val="0"/>
          <w:sz w:val="44"/>
          <w:szCs w:val="44"/>
        </w:rPr>
      </w:pPr>
      <w:r>
        <w:rPr>
          <w:rFonts w:hint="eastAsia" w:ascii="宋体" w:hAnsi="宋体" w:eastAsia="宋体" w:cstheme="minorEastAsia"/>
          <w:b/>
          <w:bCs w:val="0"/>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eastAsia="宋体" w:cstheme="minorEastAsia"/>
          <w:b/>
          <w:bCs w:val="0"/>
          <w:sz w:val="44"/>
          <w:szCs w:val="44"/>
        </w:rPr>
        <w:instrText xml:space="preserve">ADDIN CNKISM.UserStyle</w:instrText>
      </w:r>
      <w:r>
        <w:rPr>
          <w:rFonts w:hint="eastAsia" w:ascii="宋体" w:hAnsi="宋体" w:eastAsia="宋体" w:cstheme="minorEastAsia"/>
          <w:b/>
          <w:bCs w:val="0"/>
          <w:sz w:val="44"/>
          <w:szCs w:val="44"/>
        </w:rPr>
        <w:fldChar w:fldCharType="end"/>
      </w:r>
      <w:r>
        <w:rPr>
          <w:rFonts w:hint="eastAsia" w:ascii="宋体" w:hAnsi="宋体" w:eastAsia="宋体" w:cstheme="minorEastAsia"/>
          <w:b/>
          <w:bCs w:val="0"/>
          <w:sz w:val="44"/>
          <w:szCs w:val="44"/>
        </w:rPr>
        <w:t>营养与健康示范学校创建与评价技术指南</w:t>
      </w:r>
    </w:p>
    <w:p>
      <w:pPr>
        <w:spacing w:line="580" w:lineRule="exact"/>
        <w:jc w:val="center"/>
        <w:rPr>
          <w:rFonts w:ascii="楷体" w:hAnsi="楷体" w:eastAsia="楷体" w:cs="Times New Roman"/>
          <w:b w:val="0"/>
          <w:sz w:val="32"/>
          <w:szCs w:val="30"/>
        </w:rPr>
      </w:pPr>
      <w:r>
        <w:rPr>
          <w:rFonts w:hint="eastAsia" w:ascii="楷体" w:hAnsi="楷体" w:eastAsia="楷体" w:cs="Times New Roman"/>
          <w:b w:val="0"/>
          <w:sz w:val="32"/>
          <w:szCs w:val="30"/>
        </w:rPr>
        <w:t>（征求意见稿）</w:t>
      </w:r>
    </w:p>
    <w:p>
      <w:pPr>
        <w:spacing w:line="580" w:lineRule="exact"/>
        <w:rPr>
          <w:rFonts w:ascii="方正小标宋" w:hAnsi="方正小标宋" w:eastAsia="方正小标宋" w:cs="方正小标宋"/>
          <w:b/>
          <w:sz w:val="44"/>
          <w:szCs w:val="44"/>
        </w:rPr>
      </w:pPr>
    </w:p>
    <w:p>
      <w:pPr>
        <w:spacing w:line="580" w:lineRule="exact"/>
        <w:jc w:val="center"/>
        <w:rPr>
          <w:rFonts w:hint="eastAsia" w:ascii="方正小标宋" w:hAnsi="方正小标宋" w:eastAsia="方正小标宋" w:cs="方正小标宋"/>
          <w:b/>
          <w:sz w:val="44"/>
          <w:szCs w:val="44"/>
        </w:rPr>
      </w:pPr>
      <w:r>
        <w:rPr>
          <w:rFonts w:hint="eastAsia" w:ascii="黑体" w:hAnsi="黑体" w:eastAsia="黑体" w:cs="黑体"/>
          <w:b w:val="0"/>
          <w:sz w:val="32"/>
          <w:szCs w:val="44"/>
        </w:rPr>
        <w:t xml:space="preserve">第一章  总 </w:t>
      </w:r>
      <w:r>
        <w:rPr>
          <w:rFonts w:ascii="黑体" w:hAnsi="黑体" w:eastAsia="黑体" w:cs="黑体"/>
          <w:b w:val="0"/>
          <w:sz w:val="32"/>
          <w:szCs w:val="44"/>
        </w:rPr>
        <w:t xml:space="preserve"> </w:t>
      </w:r>
      <w:r>
        <w:rPr>
          <w:rFonts w:hint="eastAsia" w:ascii="黑体" w:hAnsi="黑体" w:eastAsia="黑体" w:cs="黑体"/>
          <w:b w:val="0"/>
          <w:sz w:val="32"/>
          <w:szCs w:val="44"/>
        </w:rPr>
        <w:t>则</w:t>
      </w:r>
    </w:p>
    <w:p>
      <w:pPr>
        <w:ind w:firstLine="640" w:firstLineChars="200"/>
        <w:rPr>
          <w:rFonts w:ascii="仿宋" w:hAnsi="仿宋" w:eastAsia="仿宋" w:cs="仿宋"/>
          <w:sz w:val="32"/>
          <w:szCs w:val="32"/>
        </w:rPr>
      </w:pPr>
      <w:r>
        <w:rPr>
          <w:rFonts w:hint="eastAsia" w:ascii="黑体" w:hAnsi="黑体" w:eastAsia="黑体" w:cs="仿宋"/>
          <w:sz w:val="32"/>
          <w:szCs w:val="32"/>
        </w:rPr>
        <w:t>第一条</w:t>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为规范营养与健康示范学校的创建和评价，根据《国民营养计划</w:t>
      </w:r>
      <w:r>
        <w:rPr>
          <w:rFonts w:hint="default" w:ascii="Times New Roman" w:hAnsi="Times New Roman" w:eastAsia="仿宋" w:cs="Times New Roman"/>
          <w:sz w:val="32"/>
          <w:szCs w:val="32"/>
        </w:rPr>
        <w:t>（2017-2030年）》《健康中国行动（2019-2030）</w:t>
      </w:r>
      <w:r>
        <w:rPr>
          <w:rFonts w:hint="eastAsia" w:ascii="仿宋" w:hAnsi="仿宋" w:eastAsia="仿宋" w:cs="仿宋"/>
          <w:sz w:val="32"/>
          <w:szCs w:val="32"/>
        </w:rPr>
        <w:t>》</w:t>
      </w:r>
      <w:r>
        <w:rPr>
          <w:rFonts w:hint="eastAsia" w:ascii="仿宋" w:hAnsi="仿宋" w:eastAsia="仿宋" w:cs="仿宋"/>
          <w:sz w:val="32"/>
          <w:szCs w:val="32"/>
          <w:lang w:eastAsia="zh-CN"/>
        </w:rPr>
        <w:t>和</w:t>
      </w:r>
      <w:r>
        <w:rPr>
          <w:rFonts w:hint="eastAsia" w:ascii="仿宋" w:hAnsi="仿宋" w:eastAsia="仿宋" w:cs="仿宋"/>
          <w:sz w:val="32"/>
          <w:szCs w:val="32"/>
        </w:rPr>
        <w:t>《学校食品安全与营养健康管理规定》</w:t>
      </w:r>
      <w:r>
        <w:rPr>
          <w:rFonts w:hint="eastAsia" w:ascii="仿宋" w:hAnsi="仿宋" w:eastAsia="仿宋" w:cs="仿宋"/>
          <w:sz w:val="32"/>
          <w:szCs w:val="32"/>
          <w:lang w:eastAsia="zh-CN"/>
        </w:rPr>
        <w:t>等文件要求</w:t>
      </w:r>
      <w:r>
        <w:rPr>
          <w:rFonts w:hint="eastAsia" w:ascii="仿宋" w:hAnsi="仿宋" w:eastAsia="仿宋" w:cs="仿宋"/>
          <w:sz w:val="32"/>
          <w:szCs w:val="32"/>
        </w:rPr>
        <w:t>，制定本指南。</w:t>
      </w:r>
    </w:p>
    <w:p>
      <w:pPr>
        <w:ind w:firstLine="640" w:firstLineChars="200"/>
        <w:rPr>
          <w:rFonts w:ascii="仿宋" w:hAnsi="仿宋" w:eastAsia="仿宋" w:cs="仿宋"/>
          <w:sz w:val="32"/>
          <w:szCs w:val="32"/>
        </w:rPr>
      </w:pPr>
      <w:r>
        <w:rPr>
          <w:rFonts w:hint="eastAsia" w:ascii="黑体" w:hAnsi="黑体" w:eastAsia="黑体" w:cs="仿宋"/>
          <w:sz w:val="32"/>
          <w:szCs w:val="32"/>
        </w:rPr>
        <w:t>第二条</w:t>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全日制普通中、小学校营养与健康示范学校按照本指南进行创建与评价，大学、职业学校、幼儿园示范学校可参照执行。</w:t>
      </w:r>
    </w:p>
    <w:p>
      <w:pPr>
        <w:ind w:firstLine="640" w:firstLineChars="200"/>
        <w:jc w:val="left"/>
        <w:rPr>
          <w:rFonts w:ascii="仿宋" w:hAnsi="仿宋" w:eastAsia="仿宋" w:cs="仿宋"/>
          <w:sz w:val="32"/>
          <w:szCs w:val="32"/>
        </w:rPr>
      </w:pPr>
    </w:p>
    <w:p>
      <w:pPr>
        <w:spacing w:line="580" w:lineRule="exact"/>
        <w:ind w:firstLine="0" w:firstLineChars="0"/>
        <w:jc w:val="center"/>
        <w:rPr>
          <w:rFonts w:hint="eastAsia" w:ascii="黑体" w:hAnsi="黑体" w:eastAsia="黑体" w:cs="宋体"/>
          <w:b/>
          <w:bCs/>
          <w:sz w:val="32"/>
          <w:szCs w:val="32"/>
        </w:rPr>
      </w:pPr>
      <w:r>
        <w:rPr>
          <w:rFonts w:hint="eastAsia" w:ascii="黑体" w:hAnsi="黑体" w:eastAsia="黑体" w:cs="黑体"/>
          <w:b/>
          <w:sz w:val="32"/>
          <w:szCs w:val="32"/>
        </w:rPr>
        <w:t>第二章  基本要求</w:t>
      </w:r>
    </w:p>
    <w:p>
      <w:pPr>
        <w:ind w:firstLine="640" w:firstLineChars="200"/>
        <w:jc w:val="left"/>
        <w:rPr>
          <w:rFonts w:ascii="仿宋" w:hAnsi="仿宋" w:eastAsia="仿宋" w:cs="仿宋"/>
          <w:sz w:val="32"/>
          <w:szCs w:val="32"/>
        </w:rPr>
      </w:pPr>
      <w:r>
        <w:rPr>
          <w:rFonts w:hint="eastAsia" w:ascii="黑体" w:hAnsi="黑体" w:eastAsia="黑体" w:cs="仿宋"/>
          <w:sz w:val="32"/>
          <w:szCs w:val="32"/>
        </w:rPr>
        <w:t>第三条</w:t>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学校食堂或为学校供餐的企业食品安全分级需取得当地监督管理部门的最高等级评价。</w:t>
      </w:r>
    </w:p>
    <w:p>
      <w:pPr>
        <w:ind w:firstLine="640" w:firstLineChars="200"/>
        <w:jc w:val="left"/>
        <w:rPr>
          <w:rFonts w:ascii="仿宋" w:hAnsi="仿宋" w:eastAsia="仿宋" w:cs="仿宋"/>
          <w:sz w:val="32"/>
          <w:szCs w:val="32"/>
        </w:rPr>
      </w:pPr>
      <w:r>
        <w:rPr>
          <w:rFonts w:hint="eastAsia" w:ascii="黑体" w:hAnsi="黑体" w:eastAsia="黑体" w:cs="仿宋"/>
          <w:sz w:val="32"/>
          <w:szCs w:val="32"/>
        </w:rPr>
        <w:t>第四条</w:t>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学校</w:t>
      </w:r>
      <w:r>
        <w:rPr>
          <w:rFonts w:hint="default" w:ascii="Times New Roman" w:hAnsi="Times New Roman" w:eastAsia="仿宋" w:cs="Times New Roman"/>
          <w:sz w:val="32"/>
          <w:szCs w:val="32"/>
        </w:rPr>
        <w:t>3年</w:t>
      </w:r>
      <w:r>
        <w:rPr>
          <w:rFonts w:hint="eastAsia" w:ascii="仿宋" w:hAnsi="仿宋" w:eastAsia="仿宋" w:cs="仿宋"/>
          <w:sz w:val="32"/>
          <w:szCs w:val="32"/>
        </w:rPr>
        <w:t>内未发生因自身原因引起的突发公共卫生事件。</w:t>
      </w:r>
    </w:p>
    <w:p>
      <w:pPr>
        <w:pStyle w:val="12"/>
        <w:spacing w:line="580" w:lineRule="exact"/>
        <w:ind w:left="1545" w:hanging="1545" w:firstLineChars="0"/>
        <w:jc w:val="center"/>
        <w:rPr>
          <w:rFonts w:hint="eastAsia"/>
        </w:rPr>
      </w:pPr>
      <w:r>
        <w:rPr>
          <w:rFonts w:hint="eastAsia" w:ascii="黑体" w:hAnsi="黑体" w:eastAsia="黑体" w:cs="黑体"/>
          <w:b/>
          <w:sz w:val="32"/>
          <w:szCs w:val="32"/>
        </w:rPr>
        <w:t>第三章  组织管理</w:t>
      </w:r>
    </w:p>
    <w:p>
      <w:pPr>
        <w:ind w:firstLine="640" w:firstLineChars="200"/>
        <w:rPr>
          <w:rFonts w:ascii="仿宋" w:hAnsi="仿宋" w:eastAsia="仿宋" w:cs="仿宋"/>
          <w:sz w:val="32"/>
          <w:szCs w:val="32"/>
        </w:rPr>
      </w:pPr>
      <w:r>
        <w:rPr>
          <w:rFonts w:hint="eastAsia" w:ascii="黑体" w:hAnsi="黑体" w:eastAsia="黑体" w:cs="仿宋"/>
          <w:sz w:val="32"/>
          <w:szCs w:val="32"/>
        </w:rPr>
        <w:t>第五条</w:t>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学校应遵守《中华人民共和国食品安全法》《中华人民共和国教育法》《学校食品安全与营养健康管理规定》等相关法律法规，制定并完善营养与健康相关规章制度。</w:t>
      </w:r>
    </w:p>
    <w:p>
      <w:pPr>
        <w:ind w:firstLine="640" w:firstLineChars="200"/>
        <w:jc w:val="left"/>
        <w:rPr>
          <w:rFonts w:ascii="仿宋" w:hAnsi="仿宋" w:eastAsia="仿宋" w:cs="仿宋"/>
          <w:sz w:val="32"/>
          <w:szCs w:val="32"/>
        </w:rPr>
      </w:pPr>
      <w:r>
        <w:rPr>
          <w:rFonts w:hint="eastAsia" w:ascii="黑体" w:hAnsi="黑体" w:eastAsia="黑体" w:cs="仿宋"/>
          <w:sz w:val="32"/>
          <w:szCs w:val="32"/>
        </w:rPr>
        <w:t>第六条</w:t>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学校应成立营养与健康示范学校工作小组，由校长总负责，分管副校长牵头，相关部门分工合作并落实具体工作。</w:t>
      </w:r>
    </w:p>
    <w:p>
      <w:pPr>
        <w:ind w:firstLine="640" w:firstLineChars="200"/>
        <w:rPr>
          <w:rFonts w:ascii="仿宋" w:hAnsi="仿宋" w:eastAsia="仿宋" w:cs="仿宋"/>
          <w:sz w:val="32"/>
          <w:szCs w:val="32"/>
        </w:rPr>
      </w:pPr>
      <w:r>
        <w:rPr>
          <w:rFonts w:hint="eastAsia" w:ascii="黑体" w:hAnsi="黑体" w:eastAsia="黑体" w:cs="仿宋"/>
          <w:sz w:val="32"/>
          <w:szCs w:val="32"/>
        </w:rPr>
        <w:t>第七条</w:t>
      </w:r>
      <w:r>
        <w:rPr>
          <w:rFonts w:hint="eastAsia" w:ascii="仿宋" w:hAnsi="仿宋" w:eastAsia="仿宋" w:cs="仿宋"/>
          <w:sz w:val="32"/>
          <w:szCs w:val="32"/>
        </w:rPr>
        <w:t xml:space="preserve"> 营养与健康示范学校的创建应纳入到学校工作通盘规划，需要有相关工作经费保证。</w:t>
      </w:r>
    </w:p>
    <w:p>
      <w:pPr>
        <w:ind w:firstLine="640" w:firstLineChars="200"/>
        <w:jc w:val="left"/>
        <w:rPr>
          <w:rFonts w:ascii="仿宋" w:hAnsi="仿宋" w:eastAsia="仿宋" w:cs="仿宋"/>
          <w:sz w:val="32"/>
          <w:szCs w:val="32"/>
        </w:rPr>
      </w:pPr>
    </w:p>
    <w:p>
      <w:pPr>
        <w:pStyle w:val="12"/>
        <w:spacing w:line="580" w:lineRule="exact"/>
        <w:ind w:left="2024" w:leftChars="964" w:firstLine="1179" w:firstLineChars="367"/>
        <w:jc w:val="both"/>
        <w:rPr>
          <w:rFonts w:hint="eastAsia"/>
        </w:rPr>
      </w:pPr>
      <w:r>
        <w:rPr>
          <w:rFonts w:hint="eastAsia" w:ascii="黑体" w:hAnsi="黑体" w:eastAsia="黑体" w:cs="黑体"/>
          <w:b/>
          <w:sz w:val="32"/>
          <w:szCs w:val="32"/>
        </w:rPr>
        <w:t xml:space="preserve">第四章 </w:t>
      </w:r>
      <w:r>
        <w:rPr>
          <w:rFonts w:ascii="黑体" w:hAnsi="黑体" w:eastAsia="黑体" w:cs="黑体"/>
          <w:b/>
          <w:sz w:val="32"/>
          <w:szCs w:val="32"/>
        </w:rPr>
        <w:t xml:space="preserve"> </w:t>
      </w:r>
      <w:r>
        <w:rPr>
          <w:rFonts w:hint="eastAsia" w:ascii="黑体" w:hAnsi="黑体" w:eastAsia="黑体" w:cs="黑体"/>
          <w:b/>
          <w:sz w:val="32"/>
          <w:szCs w:val="32"/>
        </w:rPr>
        <w:t>健康教育</w:t>
      </w:r>
    </w:p>
    <w:p>
      <w:pPr>
        <w:ind w:firstLine="640" w:firstLineChars="200"/>
        <w:rPr>
          <w:rFonts w:ascii="仿宋" w:hAnsi="仿宋" w:eastAsia="仿宋" w:cs="仿宋"/>
          <w:sz w:val="32"/>
          <w:szCs w:val="32"/>
        </w:rPr>
      </w:pPr>
      <w:r>
        <w:rPr>
          <w:rFonts w:hint="eastAsia" w:ascii="黑体" w:hAnsi="黑体" w:eastAsia="黑体" w:cs="仿宋"/>
          <w:sz w:val="32"/>
          <w:szCs w:val="32"/>
        </w:rPr>
        <w:t>第八条</w:t>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学校应健全并落实健康教育制度，明确健康教育课程课时安排，将食品安全与营养健康知识纳入健康教育教学内容，完善并实施教学评价与质量监控。</w:t>
      </w:r>
    </w:p>
    <w:p>
      <w:pPr>
        <w:ind w:firstLine="640" w:firstLineChars="200"/>
        <w:rPr>
          <w:rFonts w:ascii="仿宋" w:hAnsi="仿宋" w:eastAsia="仿宋" w:cs="仿宋"/>
          <w:sz w:val="32"/>
          <w:szCs w:val="32"/>
        </w:rPr>
      </w:pPr>
      <w:r>
        <w:rPr>
          <w:rFonts w:hint="eastAsia" w:ascii="黑体" w:hAnsi="黑体" w:eastAsia="黑体" w:cs="仿宋"/>
          <w:sz w:val="32"/>
          <w:szCs w:val="32"/>
        </w:rPr>
        <w:t>第九条</w:t>
      </w:r>
      <w:r>
        <w:rPr>
          <w:rFonts w:ascii="仿宋" w:hAnsi="仿宋" w:eastAsia="仿宋" w:cs="仿宋"/>
          <w:sz w:val="32"/>
          <w:szCs w:val="32"/>
        </w:rPr>
        <w:t xml:space="preserve">  </w:t>
      </w:r>
      <w:r>
        <w:rPr>
          <w:rFonts w:hint="eastAsia" w:ascii="仿宋" w:hAnsi="仿宋" w:eastAsia="仿宋" w:cs="仿宋"/>
          <w:sz w:val="32"/>
          <w:szCs w:val="32"/>
        </w:rPr>
        <w:t>学校应</w:t>
      </w:r>
      <w:r>
        <w:rPr>
          <w:rFonts w:hint="eastAsia" w:ascii="仿宋" w:hAnsi="仿宋" w:eastAsia="仿宋" w:cs="仿宋"/>
          <w:color w:val="000000"/>
          <w:sz w:val="32"/>
          <w:szCs w:val="32"/>
        </w:rPr>
        <w:t>拓展健康教育课程资源。</w:t>
      </w:r>
      <w:r>
        <w:rPr>
          <w:rFonts w:hint="eastAsia" w:ascii="仿宋" w:hAnsi="仿宋" w:eastAsia="仿宋" w:cs="仿宋"/>
          <w:sz w:val="32"/>
          <w:szCs w:val="32"/>
        </w:rPr>
        <w:t>以班级为单位的健康教育课程开课率应达到</w:t>
      </w:r>
      <w:r>
        <w:rPr>
          <w:rFonts w:ascii="Times New Roman" w:hAnsi="Times New Roman" w:eastAsia="仿宋" w:cs="Times New Roman"/>
          <w:sz w:val="32"/>
          <w:szCs w:val="32"/>
        </w:rPr>
        <w:t>100%</w:t>
      </w:r>
      <w:r>
        <w:rPr>
          <w:rFonts w:hint="default" w:ascii="Times New Roman" w:hAnsi="Times New Roman" w:eastAsia="仿宋" w:cs="Times New Roman"/>
          <w:sz w:val="32"/>
          <w:szCs w:val="32"/>
        </w:rPr>
        <w:t>，每学期至少</w:t>
      </w:r>
      <w:r>
        <w:rPr>
          <w:rFonts w:ascii="Times New Roman" w:hAnsi="Times New Roman" w:eastAsia="仿宋" w:cs="Times New Roman"/>
          <w:sz w:val="32"/>
          <w:szCs w:val="32"/>
        </w:rPr>
        <w:t>6</w:t>
      </w:r>
      <w:r>
        <w:rPr>
          <w:rFonts w:hint="eastAsia" w:ascii="仿宋" w:hAnsi="仿宋" w:eastAsia="仿宋" w:cs="仿宋"/>
          <w:sz w:val="32"/>
          <w:szCs w:val="32"/>
        </w:rPr>
        <w:t>学时，内容包括食品安全、合理膳食、科学运动、口腔健康、视力保护、心理健康等。</w:t>
      </w:r>
    </w:p>
    <w:p>
      <w:pPr>
        <w:ind w:firstLine="640" w:firstLineChars="200"/>
        <w:rPr>
          <w:rFonts w:ascii="仿宋" w:hAnsi="仿宋" w:eastAsia="仿宋" w:cs="仿宋"/>
          <w:sz w:val="32"/>
          <w:szCs w:val="32"/>
        </w:rPr>
      </w:pPr>
      <w:r>
        <w:rPr>
          <w:rFonts w:hint="eastAsia" w:ascii="黑体" w:hAnsi="黑体" w:eastAsia="黑体" w:cs="仿宋"/>
          <w:sz w:val="32"/>
          <w:szCs w:val="32"/>
        </w:rPr>
        <w:t>第十条</w:t>
      </w:r>
      <w:r>
        <w:rPr>
          <w:rFonts w:ascii="仿宋" w:hAnsi="仿宋" w:eastAsia="仿宋" w:cs="仿宋"/>
          <w:sz w:val="32"/>
          <w:szCs w:val="32"/>
        </w:rPr>
        <w:t xml:space="preserve">  学校应配备专（兼）职健康教育师资</w:t>
      </w:r>
      <w:r>
        <w:rPr>
          <w:rFonts w:hint="eastAsia" w:ascii="仿宋" w:hAnsi="仿宋" w:eastAsia="仿宋" w:cs="仿宋"/>
          <w:sz w:val="32"/>
          <w:szCs w:val="32"/>
        </w:rPr>
        <w:t>，加强他们在食品安全、营养与健康和科学运动等方面的培养，提高课程质量和教学能力。</w:t>
      </w:r>
    </w:p>
    <w:p>
      <w:pPr>
        <w:ind w:firstLine="640" w:firstLineChars="200"/>
        <w:jc w:val="left"/>
        <w:rPr>
          <w:rFonts w:ascii="仿宋" w:hAnsi="仿宋" w:eastAsia="仿宋" w:cs="仿宋"/>
          <w:sz w:val="32"/>
          <w:szCs w:val="32"/>
        </w:rPr>
      </w:pPr>
      <w:r>
        <w:rPr>
          <w:rFonts w:hint="eastAsia" w:ascii="黑体" w:hAnsi="黑体" w:eastAsia="黑体" w:cs="仿宋"/>
          <w:sz w:val="32"/>
          <w:szCs w:val="32"/>
        </w:rPr>
        <w:t>第十一条</w:t>
      </w:r>
      <w:r>
        <w:rPr>
          <w:rFonts w:hint="eastAsia" w:ascii="仿宋" w:hAnsi="仿宋" w:eastAsia="仿宋" w:cs="仿宋"/>
          <w:sz w:val="32"/>
          <w:szCs w:val="32"/>
        </w:rPr>
        <w:t xml:space="preserve">  学校应</w:t>
      </w:r>
      <w:r>
        <w:rPr>
          <w:rFonts w:hint="eastAsia" w:ascii="仿宋" w:hAnsi="仿宋" w:eastAsia="仿宋" w:cs="仿宋"/>
          <w:color w:val="000000"/>
          <w:sz w:val="32"/>
          <w:szCs w:val="32"/>
        </w:rPr>
        <w:t>开展“健康中国”主题健康教育活动，积极利用学校闭路电视、广播、宣传栏、家长会等多种形式对学生、教师和家长开展健康教育。加强</w:t>
      </w:r>
      <w:r>
        <w:rPr>
          <w:rFonts w:hint="eastAsia" w:ascii="仿宋" w:hAnsi="仿宋" w:eastAsia="仿宋" w:cs="仿宋"/>
          <w:sz w:val="32"/>
          <w:szCs w:val="32"/>
        </w:rPr>
        <w:t>在学校食堂、教室等重点场所的宣传。依托全国食品安全宣传周、全民营养周、</w:t>
      </w:r>
      <w:r>
        <w:rPr>
          <w:rFonts w:hint="default" w:ascii="Times New Roman" w:hAnsi="Times New Roman" w:eastAsia="仿宋" w:cs="Times New Roman"/>
          <w:sz w:val="32"/>
          <w:szCs w:val="32"/>
        </w:rPr>
        <w:t>“5.20”中国学生营养日、全民健身日等重要时间节点，集中开</w:t>
      </w:r>
      <w:r>
        <w:rPr>
          <w:rFonts w:hint="eastAsia" w:ascii="仿宋" w:hAnsi="仿宋" w:eastAsia="仿宋" w:cs="仿宋"/>
          <w:sz w:val="32"/>
          <w:szCs w:val="32"/>
        </w:rPr>
        <w:t>展多种形式的宣传教育活动。</w:t>
      </w:r>
    </w:p>
    <w:p>
      <w:pPr>
        <w:ind w:firstLine="640" w:firstLineChars="200"/>
        <w:rPr>
          <w:rFonts w:ascii="仿宋" w:hAnsi="仿宋" w:eastAsia="仿宋" w:cs="仿宋"/>
          <w:sz w:val="32"/>
          <w:szCs w:val="32"/>
        </w:rPr>
      </w:pPr>
      <w:r>
        <w:rPr>
          <w:rFonts w:hint="eastAsia" w:ascii="黑体" w:hAnsi="黑体" w:eastAsia="黑体" w:cs="仿宋"/>
          <w:sz w:val="32"/>
          <w:szCs w:val="32"/>
        </w:rPr>
        <w:t>第十二条</w:t>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鼓励学校设立健康社团，班（年）级设立健康兴趣小组，开展健康讲座或实践活动。</w:t>
      </w:r>
    </w:p>
    <w:p>
      <w:pPr>
        <w:ind w:firstLine="640" w:firstLineChars="200"/>
        <w:rPr>
          <w:rFonts w:ascii="仿宋" w:hAnsi="仿宋" w:eastAsia="仿宋" w:cs="仿宋"/>
          <w:sz w:val="32"/>
          <w:szCs w:val="32"/>
        </w:rPr>
      </w:pPr>
    </w:p>
    <w:p>
      <w:pPr>
        <w:pStyle w:val="12"/>
        <w:numPr>
          <w:ilvl w:val="0"/>
          <w:numId w:val="0"/>
        </w:numPr>
        <w:spacing w:line="580" w:lineRule="exact"/>
        <w:ind w:left="1545" w:hanging="1545" w:firstLineChars="0"/>
        <w:jc w:val="center"/>
        <w:rPr>
          <w:rFonts w:hint="eastAsia" w:ascii="黑体" w:hAnsi="黑体" w:eastAsia="黑体" w:cs="Times New Roman"/>
          <w:b/>
          <w:bCs/>
          <w:sz w:val="32"/>
          <w:szCs w:val="32"/>
        </w:rPr>
      </w:pPr>
      <w:r>
        <w:rPr>
          <w:rFonts w:hint="eastAsia" w:ascii="黑体" w:hAnsi="黑体" w:eastAsia="黑体" w:cs="黑体"/>
          <w:b/>
          <w:sz w:val="32"/>
          <w:szCs w:val="32"/>
        </w:rPr>
        <w:t xml:space="preserve">第五章 </w:t>
      </w:r>
      <w:r>
        <w:rPr>
          <w:rFonts w:ascii="黑体" w:hAnsi="黑体" w:eastAsia="黑体" w:cs="黑体"/>
          <w:b/>
          <w:sz w:val="32"/>
          <w:szCs w:val="32"/>
        </w:rPr>
        <w:t xml:space="preserve"> </w:t>
      </w:r>
      <w:r>
        <w:rPr>
          <w:rFonts w:hint="eastAsia" w:ascii="黑体" w:hAnsi="黑体" w:eastAsia="黑体" w:cs="黑体"/>
          <w:b/>
          <w:sz w:val="32"/>
          <w:szCs w:val="32"/>
        </w:rPr>
        <w:t>膳食营养保障</w:t>
      </w:r>
    </w:p>
    <w:p>
      <w:pPr>
        <w:ind w:firstLine="640" w:firstLineChars="200"/>
        <w:rPr>
          <w:rFonts w:ascii="仿宋" w:hAnsi="仿宋" w:eastAsia="仿宋" w:cs="仿宋"/>
          <w:sz w:val="32"/>
          <w:szCs w:val="32"/>
        </w:rPr>
      </w:pPr>
      <w:r>
        <w:rPr>
          <w:rFonts w:hint="eastAsia" w:ascii="黑体" w:hAnsi="黑体" w:eastAsia="黑体" w:cs="仿宋"/>
          <w:sz w:val="32"/>
          <w:szCs w:val="32"/>
        </w:rPr>
        <w:t>第十三条</w:t>
      </w:r>
      <w:r>
        <w:rPr>
          <w:rFonts w:hint="eastAsia" w:ascii="仿宋" w:hAnsi="仿宋" w:eastAsia="仿宋" w:cs="仿宋"/>
          <w:sz w:val="32"/>
          <w:szCs w:val="32"/>
        </w:rPr>
        <w:t xml:space="preserve">  学校或为学校供餐的企业应根据当地学生营养健康状况</w:t>
      </w:r>
      <w:r>
        <w:rPr>
          <w:rFonts w:ascii="仿宋" w:hAnsi="仿宋" w:eastAsia="仿宋" w:cs="仿宋"/>
          <w:sz w:val="32"/>
          <w:szCs w:val="32"/>
        </w:rPr>
        <w:t>和饮食习惯</w:t>
      </w:r>
      <w:r>
        <w:rPr>
          <w:rFonts w:hint="eastAsia" w:ascii="仿宋" w:hAnsi="仿宋" w:eastAsia="仿宋" w:cs="仿宋"/>
          <w:sz w:val="32"/>
          <w:szCs w:val="32"/>
        </w:rPr>
        <w:t>搭配学生餐，做到营养均衡。每周公示带量食谱和营养素供给量。</w:t>
      </w:r>
    </w:p>
    <w:p>
      <w:pPr>
        <w:pStyle w:val="12"/>
        <w:ind w:firstLine="640"/>
        <w:rPr>
          <w:rFonts w:ascii="仿宋" w:hAnsi="仿宋" w:eastAsia="仿宋" w:cs="仿宋"/>
          <w:sz w:val="32"/>
          <w:szCs w:val="32"/>
        </w:rPr>
      </w:pPr>
      <w:r>
        <w:rPr>
          <w:rFonts w:hint="eastAsia" w:ascii="黑体" w:hAnsi="黑体" w:eastAsia="黑体" w:cs="仿宋"/>
          <w:sz w:val="32"/>
          <w:szCs w:val="32"/>
        </w:rPr>
        <w:t>第十四条</w:t>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学生餐每餐供应的食物应包括谷薯类、蔬菜水果类、鱼禽肉蛋类、奶大豆及坚果类等四类食物中的三类及以上。食物种类每天应至少达到</w:t>
      </w:r>
      <w:r>
        <w:rPr>
          <w:rFonts w:hint="default" w:ascii="Times New Roman" w:hAnsi="Times New Roman" w:eastAsia="仿宋" w:cs="Times New Roman"/>
          <w:sz w:val="32"/>
          <w:szCs w:val="32"/>
        </w:rPr>
        <w:t>12种，每周至少25</w:t>
      </w:r>
      <w:r>
        <w:rPr>
          <w:rFonts w:hint="eastAsia" w:ascii="仿宋" w:hAnsi="仿宋" w:eastAsia="仿宋" w:cs="仿宋"/>
          <w:sz w:val="32"/>
          <w:szCs w:val="32"/>
        </w:rPr>
        <w:t>种。</w:t>
      </w:r>
    </w:p>
    <w:p>
      <w:pPr>
        <w:pStyle w:val="12"/>
        <w:ind w:firstLine="640"/>
        <w:rPr>
          <w:rFonts w:ascii="仿宋" w:hAnsi="仿宋" w:eastAsia="仿宋" w:cs="仿宋"/>
          <w:sz w:val="32"/>
          <w:szCs w:val="32"/>
        </w:rPr>
      </w:pPr>
      <w:r>
        <w:rPr>
          <w:rFonts w:hint="eastAsia" w:ascii="黑体" w:hAnsi="黑体" w:eastAsia="黑体" w:cs="仿宋"/>
          <w:sz w:val="32"/>
          <w:szCs w:val="32"/>
        </w:rPr>
        <w:t>第</w:t>
      </w:r>
      <w:r>
        <w:rPr>
          <w:rFonts w:ascii="黑体" w:hAnsi="黑体" w:eastAsia="黑体" w:cs="仿宋"/>
          <w:sz w:val="32"/>
          <w:szCs w:val="32"/>
        </w:rPr>
        <w:t>十</w:t>
      </w:r>
      <w:r>
        <w:rPr>
          <w:rFonts w:hint="eastAsia" w:ascii="黑体" w:hAnsi="黑体" w:eastAsia="黑体" w:cs="仿宋"/>
          <w:sz w:val="32"/>
          <w:szCs w:val="32"/>
        </w:rPr>
        <w:t>五条</w:t>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学生</w:t>
      </w:r>
      <w:r>
        <w:rPr>
          <w:rFonts w:ascii="仿宋" w:hAnsi="仿宋" w:eastAsia="仿宋" w:cs="仿宋"/>
          <w:sz w:val="32"/>
          <w:szCs w:val="32"/>
        </w:rPr>
        <w:t>餐的</w:t>
      </w:r>
      <w:r>
        <w:rPr>
          <w:rFonts w:hint="eastAsia" w:ascii="仿宋" w:hAnsi="仿宋" w:eastAsia="仿宋" w:cs="仿宋"/>
          <w:sz w:val="32"/>
          <w:szCs w:val="32"/>
        </w:rPr>
        <w:t>烹调方法合理，每周油炸食物不超过</w:t>
      </w:r>
      <w:r>
        <w:rPr>
          <w:rFonts w:hint="default" w:ascii="Times New Roman" w:hAnsi="Times New Roman" w:eastAsia="仿宋" w:cs="Times New Roman"/>
          <w:sz w:val="32"/>
          <w:szCs w:val="32"/>
        </w:rPr>
        <w:t>2</w:t>
      </w:r>
      <w:r>
        <w:rPr>
          <w:rFonts w:hint="eastAsia" w:ascii="仿宋" w:hAnsi="仿宋" w:eastAsia="仿宋" w:cs="仿宋"/>
          <w:sz w:val="32"/>
          <w:szCs w:val="32"/>
        </w:rPr>
        <w:t>次。采取</w:t>
      </w:r>
      <w:r>
        <w:rPr>
          <w:rFonts w:ascii="仿宋" w:hAnsi="仿宋" w:eastAsia="仿宋" w:cs="仿宋"/>
          <w:sz w:val="32"/>
          <w:szCs w:val="32"/>
        </w:rPr>
        <w:t>有效措施，</w:t>
      </w:r>
      <w:r>
        <w:rPr>
          <w:rFonts w:hint="eastAsia" w:ascii="仿宋" w:hAnsi="仿宋" w:eastAsia="仿宋" w:cs="仿宋"/>
          <w:sz w:val="32"/>
          <w:szCs w:val="32"/>
        </w:rPr>
        <w:t>逐步降低盐、油和糖的用量，</w:t>
      </w:r>
      <w:r>
        <w:rPr>
          <w:rFonts w:ascii="仿宋" w:hAnsi="仿宋" w:eastAsia="仿宋" w:cs="仿宋"/>
          <w:sz w:val="32"/>
          <w:szCs w:val="32"/>
        </w:rPr>
        <w:t>达到适宜水平</w:t>
      </w:r>
      <w:r>
        <w:rPr>
          <w:rFonts w:hint="eastAsia" w:ascii="仿宋" w:hAnsi="仿宋" w:eastAsia="仿宋" w:cs="仿宋"/>
          <w:sz w:val="32"/>
          <w:szCs w:val="32"/>
        </w:rPr>
        <w:t>。校园内不提供高盐、高糖及高油的食品。</w:t>
      </w:r>
    </w:p>
    <w:p>
      <w:pPr>
        <w:ind w:firstLine="640" w:firstLineChars="200"/>
        <w:rPr>
          <w:rFonts w:ascii="仿宋" w:hAnsi="仿宋" w:eastAsia="仿宋" w:cs="仿宋"/>
          <w:sz w:val="32"/>
          <w:szCs w:val="32"/>
        </w:rPr>
      </w:pPr>
      <w:r>
        <w:rPr>
          <w:rFonts w:hint="eastAsia" w:ascii="黑体" w:hAnsi="黑体" w:eastAsia="黑体" w:cs="仿宋"/>
          <w:sz w:val="32"/>
          <w:szCs w:val="32"/>
        </w:rPr>
        <w:t xml:space="preserve">第十六条 </w:t>
      </w:r>
      <w:r>
        <w:rPr>
          <w:rFonts w:ascii="仿宋" w:hAnsi="仿宋" w:eastAsia="仿宋" w:cs="仿宋"/>
          <w:sz w:val="32"/>
          <w:szCs w:val="32"/>
        </w:rPr>
        <w:t xml:space="preserve"> </w:t>
      </w:r>
      <w:r>
        <w:rPr>
          <w:rFonts w:hint="eastAsia" w:ascii="仿宋" w:hAnsi="仿宋" w:eastAsia="仿宋" w:cs="仿宋"/>
          <w:sz w:val="32"/>
          <w:szCs w:val="32"/>
        </w:rPr>
        <w:t>学校应落实国家学生饮用奶计划相关要求，使学生每学习日在校饮用奶及奶制品达</w:t>
      </w:r>
      <w:r>
        <w:rPr>
          <w:rFonts w:hint="default" w:ascii="Times New Roman" w:hAnsi="Times New Roman" w:eastAsia="仿宋" w:cs="Times New Roman"/>
          <w:sz w:val="32"/>
          <w:szCs w:val="32"/>
        </w:rPr>
        <w:t>200ml</w:t>
      </w:r>
      <w:r>
        <w:rPr>
          <w:rFonts w:hint="eastAsia" w:ascii="仿宋" w:hAnsi="仿宋" w:eastAsia="仿宋" w:cs="仿宋"/>
          <w:sz w:val="32"/>
          <w:szCs w:val="32"/>
        </w:rPr>
        <w:t>。学校有完整学生饮用奶管理制度并责任到人。</w:t>
      </w:r>
    </w:p>
    <w:p>
      <w:pPr>
        <w:ind w:firstLine="640" w:firstLineChars="200"/>
        <w:rPr>
          <w:rFonts w:ascii="仿宋" w:hAnsi="仿宋" w:eastAsia="仿宋" w:cs="仿宋"/>
          <w:sz w:val="32"/>
          <w:szCs w:val="32"/>
        </w:rPr>
      </w:pPr>
      <w:r>
        <w:rPr>
          <w:rFonts w:hint="eastAsia" w:ascii="黑体" w:hAnsi="黑体" w:eastAsia="黑体" w:cs="仿宋"/>
          <w:sz w:val="32"/>
          <w:szCs w:val="32"/>
        </w:rPr>
        <w:t>第十七条</w:t>
      </w:r>
      <w:r>
        <w:rPr>
          <w:rFonts w:hint="eastAsia" w:ascii="仿宋" w:hAnsi="仿宋" w:eastAsia="仿宋" w:cs="仿宋"/>
          <w:sz w:val="32"/>
          <w:szCs w:val="32"/>
        </w:rPr>
        <w:t xml:space="preserve">  学校食堂和供餐企业应配备或聘请有资质的营养师和营养配餐员，</w:t>
      </w:r>
      <w:r>
        <w:rPr>
          <w:rFonts w:hint="eastAsia" w:ascii="仿宋" w:hAnsi="仿宋" w:eastAsia="仿宋" w:cs="仿宋"/>
          <w:sz w:val="32"/>
          <w:szCs w:val="32"/>
          <w:lang w:eastAsia="zh-CN"/>
        </w:rPr>
        <w:t>每年</w:t>
      </w:r>
      <w:r>
        <w:rPr>
          <w:rFonts w:hint="eastAsia" w:ascii="仿宋" w:hAnsi="仿宋" w:eastAsia="仿宋" w:cs="仿宋"/>
          <w:sz w:val="32"/>
          <w:szCs w:val="32"/>
        </w:rPr>
        <w:t>定期参加培训和考核，科学指导食堂采购、配料和加工，开展学生合理膳食及膳食营养均衡咨询及指导。</w:t>
      </w:r>
    </w:p>
    <w:p>
      <w:pPr>
        <w:ind w:firstLine="640" w:firstLineChars="200"/>
        <w:rPr>
          <w:rFonts w:ascii="仿宋" w:hAnsi="仿宋" w:eastAsia="仿宋" w:cs="仿宋"/>
          <w:sz w:val="32"/>
          <w:szCs w:val="32"/>
        </w:rPr>
      </w:pPr>
    </w:p>
    <w:p>
      <w:pPr>
        <w:pStyle w:val="12"/>
        <w:spacing w:line="580" w:lineRule="exact"/>
        <w:ind w:left="2024" w:leftChars="964" w:firstLine="1179" w:firstLineChars="367"/>
        <w:jc w:val="both"/>
        <w:rPr>
          <w:rFonts w:hint="eastAsia" w:ascii="黑体" w:hAnsi="黑体" w:eastAsia="黑体"/>
          <w:sz w:val="32"/>
          <w:szCs w:val="32"/>
        </w:rPr>
      </w:pPr>
      <w:r>
        <w:rPr>
          <w:rFonts w:hint="eastAsia" w:ascii="黑体" w:hAnsi="黑体" w:eastAsia="黑体" w:cs="黑体"/>
          <w:b/>
          <w:bCs/>
          <w:sz w:val="32"/>
          <w:szCs w:val="32"/>
        </w:rPr>
        <w:t xml:space="preserve">第六章 </w:t>
      </w:r>
      <w:r>
        <w:rPr>
          <w:rFonts w:ascii="黑体" w:hAnsi="黑体" w:eastAsia="黑体" w:cs="黑体"/>
          <w:b/>
          <w:bCs/>
          <w:sz w:val="32"/>
          <w:szCs w:val="32"/>
        </w:rPr>
        <w:t xml:space="preserve"> </w:t>
      </w:r>
      <w:r>
        <w:rPr>
          <w:rFonts w:hint="eastAsia" w:ascii="黑体" w:hAnsi="黑体" w:eastAsia="黑体" w:cs="黑体"/>
          <w:b/>
          <w:bCs/>
          <w:sz w:val="32"/>
          <w:szCs w:val="32"/>
        </w:rPr>
        <w:t>运动保障</w:t>
      </w:r>
    </w:p>
    <w:p>
      <w:pPr>
        <w:pStyle w:val="12"/>
        <w:spacing w:line="360" w:lineRule="auto"/>
        <w:ind w:firstLine="640"/>
        <w:rPr>
          <w:rFonts w:ascii="Times New Roman" w:hAnsi="Times New Roman" w:eastAsia="仿宋" w:cs="Times New Roman"/>
          <w:sz w:val="32"/>
          <w:szCs w:val="32"/>
        </w:rPr>
      </w:pPr>
      <w:r>
        <w:rPr>
          <w:rFonts w:hint="eastAsia" w:ascii="黑体" w:hAnsi="黑体" w:eastAsia="黑体" w:cs="仿宋"/>
          <w:sz w:val="32"/>
          <w:szCs w:val="32"/>
        </w:rPr>
        <w:t>第十八条</w:t>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小学学生体质健康标准测试优良率应为</w:t>
      </w:r>
      <w:r>
        <w:rPr>
          <w:rFonts w:hint="default" w:ascii="Times New Roman" w:hAnsi="Times New Roman" w:eastAsia="仿宋" w:cs="Times New Roman"/>
          <w:sz w:val="32"/>
          <w:szCs w:val="32"/>
        </w:rPr>
        <w:t>80%以上、初中75%以上、普通高中及中等职业学校70%以上。</w:t>
      </w:r>
    </w:p>
    <w:p>
      <w:pPr>
        <w:pStyle w:val="12"/>
        <w:ind w:firstLine="640"/>
        <w:rPr>
          <w:rFonts w:ascii="仿宋" w:hAnsi="仿宋" w:eastAsia="仿宋" w:cs="仿宋"/>
          <w:color w:val="FF0000"/>
          <w:sz w:val="32"/>
          <w:szCs w:val="32"/>
        </w:rPr>
      </w:pPr>
      <w:r>
        <w:rPr>
          <w:rFonts w:hint="eastAsia" w:ascii="黑体" w:hAnsi="黑体" w:eastAsia="黑体" w:cs="仿宋"/>
          <w:sz w:val="32"/>
          <w:szCs w:val="32"/>
        </w:rPr>
        <w:t xml:space="preserve">第十九条 </w:t>
      </w:r>
      <w:r>
        <w:rPr>
          <w:rFonts w:hint="eastAsia" w:ascii="仿宋" w:hAnsi="仿宋" w:eastAsia="仿宋" w:cs="仿宋"/>
          <w:sz w:val="32"/>
          <w:szCs w:val="32"/>
        </w:rPr>
        <w:t xml:space="preserve"> 学校应要求学生每天在校进行符合要求的</w:t>
      </w:r>
      <w:r>
        <w:rPr>
          <w:rFonts w:hint="eastAsia" w:ascii="仿宋" w:hAnsi="仿宋" w:eastAsia="仿宋" w:cs="仿宋"/>
          <w:color w:val="000000" w:themeColor="text1"/>
          <w:sz w:val="32"/>
          <w:szCs w:val="32"/>
          <w14:textFill>
            <w14:solidFill>
              <w14:schemeClr w14:val="tx1"/>
            </w14:solidFill>
          </w14:textFill>
        </w:rPr>
        <w:t>阳光体育运动至少</w:t>
      </w:r>
      <w:r>
        <w:rPr>
          <w:rFonts w:hint="default" w:ascii="Times New Roman" w:hAnsi="Times New Roman" w:eastAsia="仿宋" w:cs="Times New Roman"/>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小时</w:t>
      </w:r>
      <w:r>
        <w:rPr>
          <w:rFonts w:hint="eastAsia" w:ascii="仿宋" w:hAnsi="仿宋" w:eastAsia="仿宋" w:cs="仿宋"/>
          <w:sz w:val="32"/>
          <w:szCs w:val="32"/>
        </w:rPr>
        <w:t>，包括心肺耐力运动、各大肌肉群的抗阻力运动、上下肢与脊柱的骨质增强型运动。</w:t>
      </w:r>
    </w:p>
    <w:p>
      <w:pPr>
        <w:spacing w:line="360" w:lineRule="auto"/>
        <w:ind w:firstLine="640" w:firstLineChars="200"/>
        <w:rPr>
          <w:rFonts w:ascii="仿宋" w:hAnsi="仿宋" w:eastAsia="仿宋" w:cs="仿宋"/>
          <w:sz w:val="32"/>
          <w:szCs w:val="32"/>
        </w:rPr>
      </w:pPr>
      <w:r>
        <w:rPr>
          <w:rFonts w:hint="default" w:ascii="黑体" w:hAnsi="黑体" w:eastAsia="黑体" w:cs="Times New Roman"/>
          <w:sz w:val="32"/>
          <w:szCs w:val="32"/>
        </w:rPr>
        <w:t>第二十条</w:t>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学生应能掌握</w:t>
      </w:r>
      <w:r>
        <w:rPr>
          <w:rFonts w:hint="default" w:ascii="Times New Roman" w:hAnsi="Times New Roman" w:eastAsia="仿宋" w:cs="Times New Roman"/>
          <w:sz w:val="32"/>
          <w:szCs w:val="32"/>
        </w:rPr>
        <w:t>1-2</w:t>
      </w:r>
      <w:r>
        <w:rPr>
          <w:rFonts w:hint="eastAsia" w:ascii="仿宋" w:hAnsi="仿宋" w:eastAsia="仿宋" w:cs="仿宋"/>
          <w:sz w:val="32"/>
          <w:szCs w:val="32"/>
        </w:rPr>
        <w:t>项基本运动技能。</w:t>
      </w:r>
    </w:p>
    <w:p>
      <w:pPr>
        <w:spacing w:line="360" w:lineRule="auto"/>
        <w:ind w:firstLine="640" w:firstLineChars="200"/>
        <w:rPr>
          <w:rFonts w:ascii="仿宋" w:hAnsi="仿宋" w:eastAsia="仿宋" w:cs="仿宋"/>
          <w:sz w:val="32"/>
          <w:szCs w:val="32"/>
        </w:rPr>
      </w:pPr>
    </w:p>
    <w:p>
      <w:pPr>
        <w:pStyle w:val="12"/>
        <w:spacing w:line="580" w:lineRule="exact"/>
        <w:ind w:left="2024" w:leftChars="964" w:firstLine="1179" w:firstLineChars="367"/>
        <w:jc w:val="both"/>
        <w:rPr>
          <w:rFonts w:hint="eastAsia" w:ascii="黑体" w:hAnsi="黑体" w:eastAsia="黑体"/>
          <w:sz w:val="32"/>
          <w:szCs w:val="32"/>
        </w:rPr>
      </w:pPr>
      <w:r>
        <w:rPr>
          <w:rFonts w:hint="eastAsia" w:ascii="黑体" w:hAnsi="黑体" w:eastAsia="黑体" w:cs="黑体"/>
          <w:b/>
          <w:bCs/>
          <w:sz w:val="32"/>
          <w:szCs w:val="32"/>
        </w:rPr>
        <w:t xml:space="preserve">第七章 </w:t>
      </w:r>
      <w:r>
        <w:rPr>
          <w:rFonts w:ascii="黑体" w:hAnsi="黑体" w:eastAsia="黑体" w:cs="黑体"/>
          <w:b/>
          <w:bCs/>
          <w:sz w:val="32"/>
          <w:szCs w:val="32"/>
        </w:rPr>
        <w:t xml:space="preserve"> </w:t>
      </w:r>
      <w:r>
        <w:rPr>
          <w:rFonts w:hint="eastAsia" w:ascii="黑体" w:hAnsi="黑体" w:eastAsia="黑体" w:cs="黑体"/>
          <w:b/>
          <w:bCs/>
          <w:sz w:val="32"/>
          <w:szCs w:val="32"/>
        </w:rPr>
        <w:t>食品安全</w:t>
      </w:r>
    </w:p>
    <w:p>
      <w:pPr>
        <w:ind w:firstLine="640" w:firstLineChars="200"/>
        <w:rPr>
          <w:rFonts w:ascii="仿宋" w:hAnsi="仿宋" w:eastAsia="仿宋" w:cs="仿宋"/>
          <w:sz w:val="32"/>
          <w:szCs w:val="32"/>
        </w:rPr>
      </w:pPr>
      <w:r>
        <w:rPr>
          <w:rFonts w:hint="eastAsia" w:ascii="黑体" w:hAnsi="黑体" w:eastAsia="黑体" w:cs="仿宋"/>
          <w:sz w:val="32"/>
          <w:szCs w:val="32"/>
        </w:rPr>
        <w:t>第二十一条</w:t>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学校食堂和为学校供餐的企业应建立健全并落实食品安全管理制度，并在显著位置公示。</w:t>
      </w:r>
    </w:p>
    <w:p>
      <w:pPr>
        <w:ind w:firstLine="640" w:firstLineChars="200"/>
        <w:rPr>
          <w:rFonts w:ascii="仿宋" w:hAnsi="仿宋" w:eastAsia="仿宋" w:cs="仿宋"/>
          <w:sz w:val="32"/>
          <w:szCs w:val="32"/>
        </w:rPr>
      </w:pPr>
      <w:r>
        <w:rPr>
          <w:rFonts w:hint="eastAsia" w:ascii="黑体" w:hAnsi="黑体" w:eastAsia="黑体" w:cs="仿宋"/>
          <w:sz w:val="32"/>
          <w:szCs w:val="32"/>
        </w:rPr>
        <w:t xml:space="preserve">第二十二条 </w:t>
      </w:r>
      <w:r>
        <w:rPr>
          <w:rFonts w:hint="eastAsia" w:ascii="仿宋" w:hAnsi="仿宋" w:eastAsia="仿宋" w:cs="仿宋"/>
          <w:sz w:val="32"/>
          <w:szCs w:val="32"/>
        </w:rPr>
        <w:t xml:space="preserve"> 学校应建立学校相关负责人和家长参与的陪餐制度。</w:t>
      </w:r>
    </w:p>
    <w:p>
      <w:pPr>
        <w:ind w:firstLine="640" w:firstLineChars="200"/>
        <w:rPr>
          <w:rFonts w:ascii="仿宋" w:hAnsi="仿宋" w:eastAsia="仿宋" w:cs="仿宋"/>
          <w:sz w:val="32"/>
          <w:szCs w:val="32"/>
        </w:rPr>
      </w:pPr>
      <w:r>
        <w:rPr>
          <w:rFonts w:hint="eastAsia" w:ascii="黑体" w:hAnsi="黑体" w:eastAsia="黑体" w:cs="仿宋"/>
          <w:sz w:val="32"/>
          <w:szCs w:val="32"/>
        </w:rPr>
        <w:t>第二十三条</w:t>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学校食堂和为学校供餐的企业应每周开展食品安全自查，发现问题和隐患，立即整改。</w:t>
      </w:r>
    </w:p>
    <w:p>
      <w:pPr>
        <w:ind w:firstLine="640" w:firstLineChars="200"/>
        <w:rPr>
          <w:rFonts w:ascii="仿宋" w:hAnsi="仿宋" w:eastAsia="仿宋" w:cs="仿宋"/>
          <w:sz w:val="32"/>
          <w:szCs w:val="32"/>
        </w:rPr>
      </w:pPr>
      <w:r>
        <w:rPr>
          <w:rFonts w:hint="eastAsia" w:ascii="黑体" w:hAnsi="黑体" w:eastAsia="黑体" w:cs="仿宋"/>
          <w:sz w:val="32"/>
          <w:szCs w:val="32"/>
        </w:rPr>
        <w:t>第二十四条</w:t>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学校应与承包方或受委托经营方和供餐企业依法签订合同，明确双方在食品安全、营养与健康方面的权利和义务,并对其进行监督管理。</w:t>
      </w:r>
    </w:p>
    <w:p>
      <w:pPr>
        <w:ind w:firstLine="640" w:firstLineChars="200"/>
        <w:rPr>
          <w:rFonts w:ascii="仿宋" w:hAnsi="仿宋" w:eastAsia="仿宋" w:cs="仿宋"/>
          <w:sz w:val="32"/>
          <w:szCs w:val="32"/>
        </w:rPr>
      </w:pPr>
      <w:r>
        <w:rPr>
          <w:rFonts w:hint="eastAsia" w:ascii="黑体" w:hAnsi="黑体" w:eastAsia="黑体" w:cs="仿宋"/>
          <w:sz w:val="32"/>
          <w:szCs w:val="32"/>
        </w:rPr>
        <w:t>第二十五条</w:t>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食品安全管理人员每年应接受由卫生健康部门组织的不少于</w:t>
      </w:r>
      <w:r>
        <w:rPr>
          <w:rFonts w:hint="default" w:ascii="Times New Roman" w:hAnsi="Times New Roman" w:eastAsia="仿宋" w:cs="Times New Roman"/>
          <w:color w:val="000000" w:themeColor="text1"/>
          <w:sz w:val="32"/>
          <w:szCs w:val="32"/>
          <w14:textFill>
            <w14:solidFill>
              <w14:schemeClr w14:val="tx1"/>
            </w14:solidFill>
          </w14:textFill>
        </w:rPr>
        <w:t>40</w:t>
      </w:r>
      <w:r>
        <w:rPr>
          <w:rFonts w:hint="eastAsia" w:ascii="仿宋" w:hAnsi="仿宋" w:eastAsia="仿宋" w:cs="仿宋"/>
          <w:sz w:val="32"/>
          <w:szCs w:val="32"/>
        </w:rPr>
        <w:t>学时的培训。</w:t>
      </w:r>
    </w:p>
    <w:p>
      <w:pPr>
        <w:ind w:firstLine="640" w:firstLineChars="200"/>
        <w:rPr>
          <w:rFonts w:ascii="仿宋" w:hAnsi="仿宋" w:eastAsia="仿宋" w:cs="仿宋"/>
          <w:sz w:val="32"/>
          <w:szCs w:val="32"/>
        </w:rPr>
      </w:pPr>
      <w:r>
        <w:rPr>
          <w:rFonts w:hint="eastAsia" w:ascii="黑体" w:hAnsi="黑体" w:eastAsia="黑体" w:cs="仿宋"/>
          <w:sz w:val="32"/>
          <w:szCs w:val="32"/>
        </w:rPr>
        <w:t>第二十六条</w:t>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学校食堂内不同类食品原料、半成品、成品应分开存放，盛放容器和加工制作工具应分类（色标）管理、分开使用，定位存放。</w:t>
      </w:r>
    </w:p>
    <w:p>
      <w:pPr>
        <w:ind w:firstLine="640" w:firstLineChars="200"/>
        <w:rPr>
          <w:rFonts w:ascii="仿宋" w:hAnsi="仿宋" w:eastAsia="仿宋" w:cs="仿宋"/>
          <w:color w:val="FF0000"/>
          <w:sz w:val="32"/>
          <w:szCs w:val="32"/>
        </w:rPr>
      </w:pPr>
      <w:r>
        <w:rPr>
          <w:rFonts w:hint="eastAsia" w:ascii="黑体" w:hAnsi="黑体" w:eastAsia="黑体" w:cs="仿宋"/>
          <w:sz w:val="32"/>
          <w:szCs w:val="32"/>
        </w:rPr>
        <w:t>第二十七条</w:t>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学校食堂应设置专用的备餐间或操作区，并在显著位置公示人员操作规范。学校应要求供餐企业提供备餐、分餐、送餐温度和时间等记录。</w:t>
      </w:r>
    </w:p>
    <w:p>
      <w:pPr>
        <w:ind w:firstLine="640" w:firstLineChars="200"/>
        <w:rPr>
          <w:rFonts w:ascii="仿宋" w:hAnsi="仿宋" w:eastAsia="仿宋" w:cs="仿宋"/>
          <w:sz w:val="32"/>
          <w:szCs w:val="32"/>
        </w:rPr>
      </w:pPr>
      <w:r>
        <w:rPr>
          <w:rFonts w:hint="eastAsia" w:ascii="黑体" w:hAnsi="黑体" w:eastAsia="黑体" w:cs="仿宋"/>
          <w:sz w:val="32"/>
          <w:szCs w:val="32"/>
        </w:rPr>
        <w:t>第二十八条</w:t>
      </w:r>
      <w:r>
        <w:rPr>
          <w:rFonts w:hint="eastAsia" w:ascii="仿宋" w:hAnsi="仿宋" w:eastAsia="仿宋" w:cs="仿宋"/>
          <w:sz w:val="32"/>
          <w:szCs w:val="32"/>
        </w:rPr>
        <w:t xml:space="preserve">  食堂和为学校供餐的企业的餐具饮具应使用物理高温消毒。</w:t>
      </w:r>
    </w:p>
    <w:p>
      <w:pPr>
        <w:pStyle w:val="13"/>
        <w:ind w:firstLine="640"/>
        <w:rPr>
          <w:rFonts w:ascii="仿宋" w:hAnsi="仿宋" w:eastAsia="仿宋" w:cs="仿宋"/>
          <w:color w:val="FF0000"/>
          <w:sz w:val="32"/>
          <w:szCs w:val="32"/>
        </w:rPr>
      </w:pPr>
      <w:r>
        <w:rPr>
          <w:rFonts w:hint="eastAsia" w:ascii="黑体" w:hAnsi="黑体" w:eastAsia="黑体" w:cs="仿宋"/>
          <w:color w:val="000000" w:themeColor="text1"/>
          <w:sz w:val="32"/>
          <w:szCs w:val="32"/>
          <w14:textFill>
            <w14:solidFill>
              <w14:schemeClr w14:val="tx1"/>
            </w14:solidFill>
          </w14:textFill>
        </w:rPr>
        <w:t>第二十九条</w:t>
      </w:r>
      <w:r>
        <w:rPr>
          <w:rFonts w:hint="eastAsia" w:ascii="仿宋" w:hAnsi="仿宋" w:eastAsia="仿宋" w:cs="仿宋"/>
          <w:color w:val="000000" w:themeColor="text1"/>
          <w:sz w:val="32"/>
          <w:szCs w:val="32"/>
          <w14:textFill>
            <w14:solidFill>
              <w14:schemeClr w14:val="tx1"/>
            </w14:solidFill>
          </w14:textFill>
        </w:rPr>
        <w:t xml:space="preserve"> </w:t>
      </w:r>
      <w:r>
        <w:rPr>
          <w:rFonts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学校食堂应制定分餐制度，提高餐饮健康安全水平，要求学生餐一人一份（套）餐具、一人一份（套）饭菜、独立用餐，实现用餐过程中不交叉、无混淆的分餐模式。</w:t>
      </w:r>
    </w:p>
    <w:p>
      <w:pPr>
        <w:pStyle w:val="13"/>
        <w:ind w:firstLine="640"/>
        <w:rPr>
          <w:rFonts w:ascii="仿宋" w:hAnsi="仿宋" w:eastAsia="仿宋" w:cs="仿宋"/>
          <w:sz w:val="32"/>
          <w:szCs w:val="32"/>
        </w:rPr>
      </w:pPr>
    </w:p>
    <w:p>
      <w:pPr>
        <w:pStyle w:val="12"/>
        <w:spacing w:line="580" w:lineRule="exact"/>
        <w:ind w:left="1545" w:hanging="1545" w:firstLineChars="0"/>
        <w:jc w:val="center"/>
        <w:rPr>
          <w:rFonts w:hint="eastAsia"/>
          <w:b/>
          <w:bCs w:val="0"/>
          <w:sz w:val="16"/>
        </w:rPr>
      </w:pPr>
      <w:r>
        <w:rPr>
          <w:rFonts w:hint="eastAsia" w:ascii="黑体" w:hAnsi="黑体" w:eastAsia="黑体" w:cs="黑体"/>
          <w:b/>
          <w:bCs w:val="0"/>
          <w:sz w:val="32"/>
          <w:szCs w:val="44"/>
        </w:rPr>
        <w:t>第八章  环境建设</w:t>
      </w:r>
    </w:p>
    <w:p>
      <w:pPr>
        <w:ind w:firstLine="640" w:firstLineChars="200"/>
        <w:rPr>
          <w:rFonts w:ascii="仿宋" w:hAnsi="仿宋" w:eastAsia="仿宋" w:cs="仿宋"/>
          <w:sz w:val="32"/>
          <w:szCs w:val="32"/>
        </w:rPr>
      </w:pPr>
      <w:r>
        <w:rPr>
          <w:rFonts w:hint="eastAsia" w:ascii="黑体" w:hAnsi="黑体" w:eastAsia="黑体" w:cs="仿宋"/>
          <w:sz w:val="32"/>
          <w:szCs w:val="32"/>
        </w:rPr>
        <w:t>第三十条</w:t>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学校应改善教学设施和条件，为学生提供符合用眼卫生要求的学习环境，严格按照普通中小学校、中等职业学校建设标准，落实教室、宿舍、图书馆（阅览室）等采光和照明要求，使用有利于视力健康的照明设备。</w:t>
      </w:r>
    </w:p>
    <w:p>
      <w:pPr>
        <w:ind w:firstLine="640" w:firstLineChars="200"/>
        <w:rPr>
          <w:rFonts w:ascii="仿宋" w:hAnsi="仿宋" w:eastAsia="仿宋" w:cs="仿宋"/>
          <w:sz w:val="32"/>
          <w:szCs w:val="32"/>
        </w:rPr>
      </w:pPr>
      <w:r>
        <w:rPr>
          <w:rFonts w:hint="eastAsia" w:ascii="黑体" w:hAnsi="黑体" w:eastAsia="黑体" w:cs="仿宋"/>
          <w:sz w:val="32"/>
          <w:szCs w:val="32"/>
        </w:rPr>
        <w:t>第三十一条</w:t>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学校教室照明标准达标率应达</w:t>
      </w:r>
      <w:r>
        <w:rPr>
          <w:rFonts w:hint="default" w:ascii="Times New Roman" w:hAnsi="Times New Roman" w:eastAsia="仿宋" w:cs="Times New Roman"/>
          <w:sz w:val="32"/>
          <w:szCs w:val="32"/>
        </w:rPr>
        <w:t>100％。应采购符合标准的可调节课桌椅，每间教室内至少设有2</w:t>
      </w:r>
      <w:r>
        <w:rPr>
          <w:rFonts w:hint="eastAsia" w:ascii="仿宋" w:hAnsi="仿宋" w:eastAsia="仿宋" w:cs="仿宋"/>
          <w:sz w:val="32"/>
          <w:szCs w:val="32"/>
        </w:rPr>
        <w:t>种不同高低型号，教室内学生应每人一席。根据学生座位视角、教室采光照明状况和学生视力变化情况，每月调整学生座位，每学期个性化调整学生课桌椅高度，使其适应学生生长发育变化。</w:t>
      </w:r>
    </w:p>
    <w:p>
      <w:pPr>
        <w:ind w:firstLine="640" w:firstLineChars="200"/>
        <w:rPr>
          <w:rFonts w:ascii="仿宋" w:hAnsi="仿宋" w:eastAsia="仿宋" w:cs="仿宋"/>
          <w:sz w:val="32"/>
          <w:szCs w:val="32"/>
        </w:rPr>
      </w:pPr>
      <w:r>
        <w:rPr>
          <w:rFonts w:hint="eastAsia" w:ascii="黑体" w:hAnsi="黑体" w:eastAsia="黑体" w:cs="仿宋"/>
          <w:sz w:val="32"/>
          <w:szCs w:val="32"/>
        </w:rPr>
        <w:t>第三十二条</w:t>
      </w:r>
      <w:r>
        <w:rPr>
          <w:rFonts w:hint="eastAsia" w:ascii="仿宋" w:hAnsi="仿宋" w:eastAsia="仿宋" w:cs="仿宋"/>
          <w:sz w:val="32"/>
          <w:szCs w:val="32"/>
        </w:rPr>
        <w:t xml:space="preserve">  学校应向学生提供免费、充足、符合卫生标准的饮用水。盛装开水的器皿（如保温桶等）要定期清洗消毒并加盖上锁。教室或宿舍桶装饮用水要符合相关资质，饮用水机等涉水产品有省级以上卫生部门许可批件。</w:t>
      </w:r>
    </w:p>
    <w:p>
      <w:pPr>
        <w:ind w:firstLine="640" w:firstLineChars="200"/>
        <w:rPr>
          <w:rFonts w:ascii="仿宋" w:hAnsi="仿宋" w:eastAsia="仿宋" w:cs="仿宋"/>
          <w:sz w:val="32"/>
          <w:szCs w:val="32"/>
        </w:rPr>
      </w:pPr>
      <w:r>
        <w:rPr>
          <w:rFonts w:hint="eastAsia" w:ascii="黑体" w:hAnsi="黑体" w:eastAsia="黑体" w:cs="仿宋"/>
          <w:sz w:val="32"/>
          <w:szCs w:val="32"/>
        </w:rPr>
        <w:t>第三十三条</w:t>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学校应创建无烟校园，校园内全面禁止吸烟。</w:t>
      </w:r>
    </w:p>
    <w:p>
      <w:pPr>
        <w:ind w:firstLine="640" w:firstLineChars="200"/>
        <w:rPr>
          <w:rFonts w:ascii="仿宋" w:hAnsi="仿宋" w:eastAsia="仿宋" w:cs="仿宋"/>
          <w:sz w:val="32"/>
          <w:szCs w:val="32"/>
        </w:rPr>
      </w:pPr>
    </w:p>
    <w:p>
      <w:pPr>
        <w:pStyle w:val="12"/>
        <w:spacing w:line="580" w:lineRule="exact"/>
        <w:ind w:left="1545" w:hanging="1545" w:firstLineChars="0"/>
        <w:jc w:val="center"/>
        <w:rPr>
          <w:rFonts w:hint="eastAsia"/>
          <w:b/>
          <w:bCs w:val="0"/>
        </w:rPr>
      </w:pPr>
      <w:r>
        <w:rPr>
          <w:rFonts w:hint="eastAsia" w:ascii="黑体" w:hAnsi="黑体" w:eastAsia="黑体" w:cs="黑体"/>
          <w:b/>
          <w:bCs w:val="0"/>
          <w:sz w:val="32"/>
          <w:szCs w:val="44"/>
        </w:rPr>
        <w:t>第九章 主要常见病预防及生长发育情况监测</w:t>
      </w:r>
    </w:p>
    <w:p>
      <w:pPr>
        <w:ind w:firstLine="640" w:firstLineChars="200"/>
        <w:rPr>
          <w:rFonts w:ascii="仿宋" w:hAnsi="仿宋" w:eastAsia="仿宋" w:cs="仿宋"/>
          <w:sz w:val="32"/>
          <w:szCs w:val="32"/>
        </w:rPr>
      </w:pPr>
      <w:r>
        <w:rPr>
          <w:rFonts w:hint="eastAsia" w:ascii="黑体" w:hAnsi="黑体" w:eastAsia="黑体" w:cs="仿宋"/>
          <w:sz w:val="32"/>
          <w:szCs w:val="32"/>
        </w:rPr>
        <w:t>第三十四条</w:t>
      </w:r>
      <w:r>
        <w:rPr>
          <w:rFonts w:hint="eastAsia" w:ascii="仿宋" w:hAnsi="仿宋" w:eastAsia="仿宋" w:cs="仿宋"/>
          <w:sz w:val="32"/>
          <w:szCs w:val="32"/>
        </w:rPr>
        <w:t xml:space="preserve">  学校应落实学生健康体检制度，按年度分析学生营养健康指标，了解学生营养不良、超重肥胖、贫血、近视、龋齿、沙眼等状况，建立学生健康档案，将体检结果及时反馈家长，提出有针对性、有效的综合干预措施。</w:t>
      </w:r>
    </w:p>
    <w:p>
      <w:pPr>
        <w:ind w:firstLine="640" w:firstLineChars="200"/>
        <w:rPr>
          <w:rFonts w:ascii="仿宋" w:hAnsi="仿宋" w:eastAsia="仿宋" w:cs="仿宋"/>
          <w:sz w:val="32"/>
          <w:szCs w:val="32"/>
        </w:rPr>
      </w:pPr>
      <w:r>
        <w:rPr>
          <w:rFonts w:hint="eastAsia" w:ascii="黑体" w:hAnsi="黑体" w:eastAsia="黑体" w:cs="仿宋"/>
          <w:sz w:val="32"/>
          <w:szCs w:val="32"/>
        </w:rPr>
        <w:t>第三十五条</w:t>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学校应在显著位置摆放身高和体重测量工具，展示营养状况评价标准，供学生和教师进行监控自测、自评。</w:t>
      </w:r>
    </w:p>
    <w:p>
      <w:pPr>
        <w:ind w:firstLine="640" w:firstLineChars="200"/>
        <w:rPr>
          <w:rFonts w:hint="eastAsia" w:ascii="仿宋" w:hAnsi="仿宋" w:eastAsia="仿宋" w:cs="仿宋"/>
          <w:sz w:val="32"/>
          <w:szCs w:val="32"/>
        </w:rPr>
      </w:pPr>
      <w:r>
        <w:rPr>
          <w:rFonts w:hint="eastAsia" w:ascii="黑体" w:hAnsi="黑体" w:eastAsia="黑体" w:cs="仿宋"/>
          <w:sz w:val="32"/>
          <w:szCs w:val="32"/>
        </w:rPr>
        <w:t>第三十六条</w:t>
      </w:r>
      <w:r>
        <w:rPr>
          <w:rFonts w:hint="eastAsia" w:ascii="仿宋" w:hAnsi="仿宋" w:eastAsia="仿宋" w:cs="仿宋"/>
          <w:sz w:val="32"/>
          <w:szCs w:val="32"/>
        </w:rPr>
        <w:t xml:space="preserve">  学校应坚持采取眼保健操等护眼措施，提醒学生采用正确的执笔姿势。学校教育应按需、合理使用电子产品，教学和布置作业不依赖电子产品，使用电子产品开展教学时长原则上不超过教学总时长的</w:t>
      </w:r>
      <w:r>
        <w:rPr>
          <w:rFonts w:hint="default" w:ascii="Times New Roman" w:hAnsi="Times New Roman" w:eastAsia="仿宋" w:cs="Times New Roman"/>
          <w:sz w:val="32"/>
          <w:szCs w:val="32"/>
        </w:rPr>
        <w:t>30%。</w:t>
      </w:r>
    </w:p>
    <w:p>
      <w:pPr>
        <w:ind w:firstLine="640" w:firstLineChars="200"/>
        <w:rPr>
          <w:rFonts w:ascii="仿宋" w:hAnsi="仿宋" w:eastAsia="仿宋" w:cs="仿宋"/>
          <w:sz w:val="32"/>
          <w:szCs w:val="32"/>
        </w:rPr>
      </w:pPr>
    </w:p>
    <w:p>
      <w:pPr>
        <w:pStyle w:val="12"/>
        <w:spacing w:line="580" w:lineRule="exact"/>
        <w:ind w:left="1545" w:hanging="1545" w:firstLineChars="0"/>
        <w:jc w:val="center"/>
        <w:rPr>
          <w:rFonts w:hint="eastAsia" w:ascii="黑体" w:hAnsi="黑体" w:eastAsia="黑体"/>
          <w:sz w:val="32"/>
          <w:szCs w:val="32"/>
        </w:rPr>
      </w:pPr>
      <w:r>
        <w:rPr>
          <w:rFonts w:hint="eastAsia" w:ascii="黑体" w:hAnsi="黑体" w:eastAsia="黑体" w:cs="黑体"/>
          <w:b/>
          <w:bCs/>
          <w:sz w:val="32"/>
          <w:szCs w:val="32"/>
        </w:rPr>
        <w:t xml:space="preserve">第十章 </w:t>
      </w:r>
      <w:r>
        <w:rPr>
          <w:rFonts w:ascii="黑体" w:hAnsi="黑体" w:eastAsia="黑体" w:cs="黑体"/>
          <w:b/>
          <w:bCs/>
          <w:sz w:val="32"/>
          <w:szCs w:val="32"/>
        </w:rPr>
        <w:t xml:space="preserve"> </w:t>
      </w:r>
      <w:r>
        <w:rPr>
          <w:rFonts w:hint="eastAsia" w:ascii="黑体" w:hAnsi="黑体" w:eastAsia="黑体" w:cs="黑体"/>
          <w:b/>
          <w:bCs/>
          <w:sz w:val="32"/>
          <w:szCs w:val="32"/>
        </w:rPr>
        <w:t>突发公共卫生事件应急</w:t>
      </w:r>
    </w:p>
    <w:p>
      <w:pPr>
        <w:ind w:firstLine="640" w:firstLineChars="200"/>
        <w:rPr>
          <w:rFonts w:ascii="仿宋" w:hAnsi="仿宋" w:eastAsia="仿宋" w:cs="仿宋"/>
          <w:sz w:val="32"/>
          <w:szCs w:val="32"/>
        </w:rPr>
      </w:pPr>
      <w:r>
        <w:rPr>
          <w:rFonts w:hint="eastAsia" w:ascii="黑体" w:hAnsi="黑体" w:eastAsia="黑体" w:cs="仿宋"/>
          <w:sz w:val="32"/>
          <w:szCs w:val="32"/>
        </w:rPr>
        <w:t>第三十七条</w:t>
      </w:r>
      <w:r>
        <w:rPr>
          <w:rFonts w:hint="eastAsia" w:ascii="仿宋" w:hAnsi="仿宋" w:eastAsia="仿宋" w:cs="仿宋"/>
          <w:sz w:val="32"/>
          <w:szCs w:val="32"/>
        </w:rPr>
        <w:t xml:space="preserve">  学校应成立突发公共卫生应急处理领导小组，校长为第一责任人。制定学校突发公共卫生事件应急处理预案和处置规程。</w:t>
      </w:r>
    </w:p>
    <w:p>
      <w:pPr>
        <w:ind w:firstLine="640" w:firstLineChars="200"/>
        <w:rPr>
          <w:rFonts w:ascii="仿宋" w:hAnsi="仿宋" w:eastAsia="仿宋" w:cs="仿宋"/>
          <w:sz w:val="32"/>
          <w:szCs w:val="32"/>
        </w:rPr>
      </w:pPr>
      <w:r>
        <w:rPr>
          <w:rFonts w:hint="eastAsia" w:ascii="黑体" w:hAnsi="黑体" w:eastAsia="黑体" w:cs="仿宋"/>
          <w:sz w:val="32"/>
          <w:szCs w:val="32"/>
        </w:rPr>
        <w:t>第三十八条</w:t>
      </w:r>
      <w:r>
        <w:rPr>
          <w:rFonts w:hint="eastAsia" w:ascii="仿宋" w:hAnsi="仿宋" w:eastAsia="仿宋" w:cs="仿宋"/>
          <w:sz w:val="32"/>
          <w:szCs w:val="32"/>
        </w:rPr>
        <w:t xml:space="preserve">  学校应建立突发公共卫生事件报告制度，有专（兼）职报告人。</w:t>
      </w:r>
    </w:p>
    <w:p>
      <w:pPr>
        <w:ind w:firstLine="640" w:firstLineChars="200"/>
        <w:rPr>
          <w:rFonts w:ascii="仿宋" w:hAnsi="仿宋" w:eastAsia="仿宋" w:cs="仿宋"/>
          <w:sz w:val="32"/>
          <w:szCs w:val="32"/>
        </w:rPr>
      </w:pPr>
      <w:r>
        <w:rPr>
          <w:rFonts w:hint="eastAsia" w:ascii="黑体" w:hAnsi="黑体" w:eastAsia="黑体" w:cs="仿宋"/>
          <w:sz w:val="32"/>
          <w:szCs w:val="32"/>
        </w:rPr>
        <w:t>第三十九条</w:t>
      </w:r>
      <w:r>
        <w:rPr>
          <w:rFonts w:hint="eastAsia" w:ascii="仿宋" w:hAnsi="仿宋" w:eastAsia="仿宋" w:cs="仿宋"/>
          <w:sz w:val="32"/>
          <w:szCs w:val="32"/>
        </w:rPr>
        <w:t xml:space="preserve">  学校应落实学校卫生应急知识及应急技能宣教、培训工作。</w:t>
      </w:r>
    </w:p>
    <w:p>
      <w:pPr>
        <w:ind w:firstLine="640" w:firstLineChars="200"/>
        <w:rPr>
          <w:rFonts w:ascii="仿宋" w:hAnsi="仿宋" w:eastAsia="仿宋" w:cs="仿宋"/>
          <w:sz w:val="32"/>
          <w:szCs w:val="32"/>
        </w:rPr>
      </w:pPr>
      <w:r>
        <w:rPr>
          <w:rFonts w:hint="eastAsia" w:ascii="黑体" w:hAnsi="黑体" w:eastAsia="黑体" w:cs="仿宋"/>
          <w:sz w:val="32"/>
          <w:szCs w:val="32"/>
        </w:rPr>
        <w:t>第四十条</w:t>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学校应定期开展防控突发公共卫生事件宣传教育活动，每年至少开展一次突发公共卫生事件应对演练。</w:t>
      </w:r>
    </w:p>
    <w:p>
      <w:pPr>
        <w:ind w:firstLine="0" w:firstLineChars="0"/>
        <w:rPr>
          <w:rFonts w:hint="eastAsia" w:ascii="仿宋" w:hAnsi="仿宋" w:eastAsia="仿宋" w:cs="仿宋"/>
          <w:sz w:val="32"/>
          <w:szCs w:val="32"/>
        </w:rPr>
      </w:pPr>
    </w:p>
    <w:p>
      <w:pPr>
        <w:pStyle w:val="12"/>
        <w:spacing w:line="580" w:lineRule="exact"/>
        <w:ind w:left="1545" w:hanging="1545" w:firstLineChars="0"/>
        <w:jc w:val="center"/>
        <w:rPr>
          <w:rFonts w:hint="eastAsia" w:ascii="黑体" w:hAnsi="黑体" w:eastAsia="黑体"/>
          <w:b/>
          <w:bCs/>
          <w:sz w:val="32"/>
          <w:szCs w:val="32"/>
        </w:rPr>
      </w:pPr>
      <w:r>
        <w:rPr>
          <w:rFonts w:hint="eastAsia" w:ascii="黑体" w:hAnsi="黑体" w:eastAsia="黑体" w:cs="黑体"/>
          <w:b/>
          <w:bCs/>
          <w:sz w:val="32"/>
          <w:szCs w:val="32"/>
        </w:rPr>
        <w:t xml:space="preserve">第十一章 </w:t>
      </w:r>
      <w:r>
        <w:rPr>
          <w:rFonts w:ascii="黑体" w:hAnsi="黑体" w:eastAsia="黑体" w:cs="黑体"/>
          <w:b/>
          <w:bCs/>
          <w:sz w:val="32"/>
          <w:szCs w:val="32"/>
        </w:rPr>
        <w:t xml:space="preserve"> </w:t>
      </w:r>
      <w:r>
        <w:rPr>
          <w:rFonts w:hint="eastAsia" w:ascii="黑体" w:hAnsi="黑体" w:eastAsia="黑体" w:cs="黑体"/>
          <w:b/>
          <w:bCs/>
          <w:sz w:val="32"/>
          <w:szCs w:val="32"/>
        </w:rPr>
        <w:t>评价与管理</w:t>
      </w:r>
    </w:p>
    <w:p>
      <w:pPr>
        <w:ind w:firstLine="640" w:firstLineChars="200"/>
        <w:rPr>
          <w:rFonts w:ascii="仿宋" w:hAnsi="仿宋" w:eastAsia="仿宋" w:cs="仿宋"/>
          <w:sz w:val="32"/>
          <w:szCs w:val="32"/>
        </w:rPr>
      </w:pPr>
      <w:r>
        <w:rPr>
          <w:rFonts w:hint="eastAsia" w:ascii="黑体" w:hAnsi="黑体" w:eastAsia="黑体" w:cs="仿宋"/>
          <w:sz w:val="32"/>
          <w:szCs w:val="32"/>
        </w:rPr>
        <w:t>第四十一条</w:t>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采取自愿原则，鼓励学校参加评价。</w:t>
      </w:r>
      <w:r>
        <w:rPr>
          <w:rFonts w:hint="eastAsia" w:ascii="仿宋" w:hAnsi="仿宋" w:eastAsia="仿宋" w:cs="仿宋"/>
          <w:sz w:val="32"/>
          <w:szCs w:val="32"/>
          <w:lang w:eastAsia="zh-CN"/>
        </w:rPr>
        <w:t>评价细则</w:t>
      </w:r>
      <w:r>
        <w:rPr>
          <w:rFonts w:hint="eastAsia" w:ascii="仿宋" w:hAnsi="仿宋" w:eastAsia="仿宋" w:cs="仿宋"/>
          <w:sz w:val="32"/>
          <w:szCs w:val="32"/>
        </w:rPr>
        <w:t>见附录。</w:t>
      </w:r>
    </w:p>
    <w:p>
      <w:pPr>
        <w:ind w:firstLine="640" w:firstLineChars="200"/>
        <w:jc w:val="left"/>
        <w:rPr>
          <w:rFonts w:ascii="仿宋" w:hAnsi="仿宋" w:eastAsia="仿宋" w:cs="仿宋"/>
          <w:sz w:val="32"/>
          <w:szCs w:val="32"/>
        </w:rPr>
      </w:pPr>
      <w:r>
        <w:rPr>
          <w:rFonts w:hint="eastAsia" w:ascii="黑体" w:hAnsi="黑体" w:eastAsia="黑体" w:cs="仿宋"/>
          <w:sz w:val="32"/>
          <w:szCs w:val="32"/>
        </w:rPr>
        <w:t>第四十二条</w:t>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经评价荣获“营养与健康示范学校”称号的学校，应接受动态评定；</w:t>
      </w:r>
      <w:r>
        <w:rPr>
          <w:rFonts w:hint="eastAsia" w:ascii="仿宋" w:hAnsi="仿宋" w:eastAsia="仿宋" w:cs="仿宋"/>
          <w:sz w:val="32"/>
          <w:szCs w:val="32"/>
          <w:lang w:eastAsia="zh-CN"/>
        </w:rPr>
        <w:t>一旦学校</w:t>
      </w:r>
      <w:r>
        <w:rPr>
          <w:rFonts w:hint="eastAsia" w:ascii="仿宋" w:hAnsi="仿宋" w:eastAsia="仿宋" w:cs="仿宋"/>
          <w:sz w:val="32"/>
          <w:szCs w:val="32"/>
        </w:rPr>
        <w:t>发生突发公共卫生事件或为学校供餐的企业食品安全分级未取得当地</w:t>
      </w:r>
      <w:r>
        <w:rPr>
          <w:rFonts w:hint="eastAsia" w:ascii="仿宋" w:hAnsi="仿宋" w:eastAsia="仿宋" w:cs="仿宋"/>
          <w:sz w:val="32"/>
          <w:szCs w:val="32"/>
          <w:lang w:eastAsia="zh-CN"/>
        </w:rPr>
        <w:t>食品安全</w:t>
      </w:r>
      <w:r>
        <w:rPr>
          <w:rFonts w:hint="eastAsia" w:ascii="仿宋" w:hAnsi="仿宋" w:eastAsia="仿宋" w:cs="仿宋"/>
          <w:sz w:val="32"/>
          <w:szCs w:val="32"/>
        </w:rPr>
        <w:t>监督管理部门的最高等级评价，则取消相关荣誉称号。</w:t>
      </w:r>
    </w:p>
    <w:p>
      <w:pPr>
        <w:ind w:firstLine="640" w:firstLineChars="200"/>
        <w:jc w:val="left"/>
        <w:rPr>
          <w:rFonts w:hint="eastAsia" w:ascii="仿宋" w:hAnsi="仿宋" w:eastAsia="仿宋" w:cs="仿宋"/>
          <w:sz w:val="32"/>
          <w:szCs w:val="32"/>
        </w:rPr>
      </w:pPr>
    </w:p>
    <w:p>
      <w:pPr>
        <w:pStyle w:val="12"/>
        <w:spacing w:line="580" w:lineRule="exact"/>
        <w:ind w:left="1545" w:hanging="1545" w:firstLineChars="0"/>
        <w:jc w:val="center"/>
        <w:rPr>
          <w:rFonts w:hint="eastAsia" w:ascii="黑体" w:hAnsi="黑体" w:eastAsia="黑体"/>
          <w:b/>
          <w:bCs w:val="0"/>
          <w:sz w:val="32"/>
          <w:szCs w:val="32"/>
        </w:rPr>
      </w:pPr>
      <w:r>
        <w:rPr>
          <w:rFonts w:hint="eastAsia" w:ascii="黑体" w:hAnsi="黑体" w:eastAsia="黑体" w:cs="Times New Roman"/>
          <w:b/>
          <w:bCs w:val="0"/>
          <w:sz w:val="32"/>
          <w:szCs w:val="32"/>
        </w:rPr>
        <w:t>第十二章</w:t>
      </w:r>
      <w:r>
        <w:rPr>
          <w:rFonts w:ascii="黑体" w:hAnsi="黑体" w:eastAsia="黑体" w:cs="Times New Roman"/>
          <w:b/>
          <w:bCs w:val="0"/>
          <w:sz w:val="32"/>
          <w:szCs w:val="32"/>
        </w:rPr>
        <w:t xml:space="preserve">  </w:t>
      </w:r>
      <w:r>
        <w:rPr>
          <w:rFonts w:hint="eastAsia" w:ascii="黑体" w:hAnsi="黑体" w:eastAsia="黑体" w:cs="Times New Roman"/>
          <w:b/>
          <w:bCs w:val="0"/>
          <w:sz w:val="32"/>
          <w:szCs w:val="32"/>
        </w:rPr>
        <w:t xml:space="preserve">附 </w:t>
      </w:r>
      <w:r>
        <w:rPr>
          <w:rFonts w:ascii="黑体" w:hAnsi="黑体" w:eastAsia="黑体" w:cs="Times New Roman"/>
          <w:b/>
          <w:bCs w:val="0"/>
          <w:sz w:val="32"/>
          <w:szCs w:val="32"/>
        </w:rPr>
        <w:t xml:space="preserve"> </w:t>
      </w:r>
      <w:r>
        <w:rPr>
          <w:rFonts w:hint="eastAsia" w:ascii="黑体" w:hAnsi="黑体" w:eastAsia="黑体" w:cs="Times New Roman"/>
          <w:b/>
          <w:bCs w:val="0"/>
          <w:sz w:val="32"/>
          <w:szCs w:val="32"/>
        </w:rPr>
        <w:t>则</w:t>
      </w:r>
    </w:p>
    <w:p>
      <w:pPr>
        <w:widowControl/>
        <w:ind w:firstLine="640" w:firstLineChars="200"/>
        <w:rPr>
          <w:rFonts w:ascii="仿宋" w:hAnsi="仿宋" w:eastAsia="仿宋" w:cs="仿宋"/>
          <w:color w:val="484848"/>
          <w:kern w:val="0"/>
          <w:sz w:val="32"/>
          <w:szCs w:val="32"/>
        </w:rPr>
      </w:pPr>
      <w:r>
        <w:rPr>
          <w:rFonts w:hint="eastAsia" w:ascii="黑体" w:hAnsi="黑体" w:eastAsia="黑体" w:cs="仿宋"/>
          <w:sz w:val="32"/>
          <w:szCs w:val="32"/>
        </w:rPr>
        <w:t>第四十三条</w:t>
      </w:r>
      <w:r>
        <w:rPr>
          <w:rFonts w:hint="eastAsia" w:ascii="仿宋" w:hAnsi="仿宋" w:eastAsia="仿宋" w:cs="仿宋"/>
          <w:sz w:val="32"/>
          <w:szCs w:val="32"/>
        </w:rPr>
        <w:t xml:space="preserve">  本指南由</w:t>
      </w:r>
      <w:r>
        <w:rPr>
          <w:rFonts w:hint="eastAsia" w:ascii="仿宋" w:hAnsi="仿宋" w:eastAsia="仿宋" w:cs="仿宋"/>
          <w:sz w:val="32"/>
          <w:szCs w:val="32"/>
          <w:lang w:eastAsia="zh-CN"/>
        </w:rPr>
        <w:t>国务院卫生行政部门</w:t>
      </w:r>
      <w:r>
        <w:rPr>
          <w:rFonts w:hint="eastAsia" w:ascii="仿宋" w:hAnsi="仿宋" w:eastAsia="仿宋" w:cs="仿宋"/>
          <w:sz w:val="32"/>
          <w:szCs w:val="32"/>
        </w:rPr>
        <w:t>负责解释。</w:t>
      </w:r>
    </w:p>
    <w:p>
      <w:pPr>
        <w:widowControl/>
        <w:ind w:firstLine="640" w:firstLineChars="200"/>
        <w:rPr>
          <w:rFonts w:ascii="仿宋" w:hAnsi="仿宋" w:eastAsia="仿宋" w:cs="仿宋"/>
          <w:sz w:val="32"/>
          <w:szCs w:val="32"/>
        </w:rPr>
      </w:pPr>
      <w:r>
        <w:rPr>
          <w:rFonts w:hint="eastAsia" w:ascii="黑体" w:hAnsi="黑体" w:eastAsia="黑体" w:cs="仿宋"/>
          <w:sz w:val="32"/>
          <w:szCs w:val="32"/>
        </w:rPr>
        <w:t>第四十四条</w:t>
      </w:r>
      <w:r>
        <w:rPr>
          <w:rFonts w:hint="eastAsia" w:ascii="仿宋" w:hAnsi="仿宋" w:eastAsia="仿宋" w:cs="仿宋"/>
          <w:sz w:val="32"/>
          <w:szCs w:val="32"/>
        </w:rPr>
        <w:t xml:space="preserve">  本指南自发布之日起施行。</w:t>
      </w:r>
    </w:p>
    <w:p>
      <w:pPr>
        <w:spacing w:before="319" w:beforeLines="100" w:after="319" w:afterLines="100"/>
        <w:jc w:val="left"/>
        <w:rPr>
          <w:rFonts w:ascii="宋体" w:hAnsi="宋体"/>
          <w:sz w:val="28"/>
          <w:szCs w:val="28"/>
        </w:rPr>
        <w:sectPr>
          <w:headerReference r:id="rId3" w:type="default"/>
          <w:footerReference r:id="rId4" w:type="default"/>
          <w:pgSz w:w="11906" w:h="16838"/>
          <w:pgMar w:top="1440" w:right="1406" w:bottom="1440" w:left="1406" w:header="851" w:footer="992" w:gutter="0"/>
          <w:pgNumType w:fmt="numberInDash"/>
          <w:cols w:space="0" w:num="1"/>
          <w:docGrid w:type="lines" w:linePitch="319" w:charSpace="0"/>
        </w:sectPr>
      </w:pPr>
    </w:p>
    <w:p>
      <w:pPr>
        <w:jc w:val="left"/>
        <w:rPr>
          <w:rFonts w:ascii="黑体" w:hAnsi="黑体" w:eastAsia="黑体"/>
          <w:b w:val="0"/>
          <w:sz w:val="32"/>
          <w:szCs w:val="32"/>
        </w:rPr>
      </w:pPr>
      <w:r>
        <w:rPr>
          <w:rFonts w:hint="eastAsia" w:ascii="黑体" w:hAnsi="黑体" w:eastAsia="黑体"/>
          <w:b w:val="0"/>
          <w:sz w:val="32"/>
          <w:szCs w:val="32"/>
        </w:rPr>
        <w:t>附录</w:t>
      </w:r>
    </w:p>
    <w:p>
      <w:pPr>
        <w:jc w:val="center"/>
        <w:rPr>
          <w:rFonts w:ascii="宋体" w:hAnsi="宋体" w:eastAsia="宋体"/>
          <w:b/>
          <w:sz w:val="44"/>
          <w:szCs w:val="32"/>
        </w:rPr>
      </w:pPr>
      <w:r>
        <w:rPr>
          <w:rFonts w:hint="eastAsia" w:ascii="宋体" w:hAnsi="宋体" w:eastAsia="宋体"/>
          <w:b/>
          <w:sz w:val="44"/>
          <w:szCs w:val="32"/>
        </w:rPr>
        <w:t>营养与健康示范学校评分表</w:t>
      </w:r>
    </w:p>
    <w:tbl>
      <w:tblPr>
        <w:tblStyle w:val="6"/>
        <w:tblW w:w="14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56"/>
        <w:gridCol w:w="2059"/>
        <w:gridCol w:w="750"/>
        <w:gridCol w:w="5004"/>
        <w:gridCol w:w="643"/>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8" w:type="dxa"/>
            <w:vAlign w:val="center"/>
          </w:tcPr>
          <w:p>
            <w:pPr>
              <w:spacing w:line="280" w:lineRule="exact"/>
              <w:jc w:val="center"/>
              <w:rPr>
                <w:rFonts w:ascii="Times New Roman" w:hAnsi="Times New Roman" w:cs="Times New Roman"/>
                <w:b/>
                <w:szCs w:val="21"/>
              </w:rPr>
            </w:pPr>
            <w:r>
              <w:rPr>
                <w:rFonts w:hint="default" w:ascii="Times New Roman" w:hAnsi="Times New Roman" w:cs="Times New Roman"/>
                <w:b/>
              </w:rPr>
              <w:t>项 目</w:t>
            </w:r>
          </w:p>
        </w:tc>
        <w:tc>
          <w:tcPr>
            <w:tcW w:w="4356" w:type="dxa"/>
            <w:vAlign w:val="center"/>
          </w:tcPr>
          <w:p>
            <w:pPr>
              <w:spacing w:line="280" w:lineRule="exact"/>
              <w:jc w:val="center"/>
              <w:rPr>
                <w:rFonts w:ascii="Times New Roman" w:hAnsi="Times New Roman" w:cs="Times New Roman"/>
                <w:b/>
                <w:szCs w:val="21"/>
              </w:rPr>
            </w:pPr>
            <w:r>
              <w:rPr>
                <w:rFonts w:hint="default" w:ascii="Times New Roman" w:hAnsi="Times New Roman" w:cs="Times New Roman"/>
                <w:b/>
              </w:rPr>
              <w:t>标  准  内  容</w:t>
            </w:r>
          </w:p>
        </w:tc>
        <w:tc>
          <w:tcPr>
            <w:tcW w:w="2059" w:type="dxa"/>
            <w:vAlign w:val="center"/>
          </w:tcPr>
          <w:p>
            <w:pPr>
              <w:spacing w:line="280" w:lineRule="exact"/>
              <w:jc w:val="center"/>
              <w:rPr>
                <w:rFonts w:ascii="Times New Roman" w:hAnsi="Times New Roman" w:cs="Times New Roman"/>
                <w:b/>
                <w:szCs w:val="21"/>
              </w:rPr>
            </w:pPr>
            <w:r>
              <w:rPr>
                <w:rFonts w:hint="default" w:ascii="Times New Roman" w:hAnsi="Times New Roman" w:cs="Times New Roman"/>
                <w:b/>
              </w:rPr>
              <w:t>考核方法</w:t>
            </w:r>
          </w:p>
        </w:tc>
        <w:tc>
          <w:tcPr>
            <w:tcW w:w="750" w:type="dxa"/>
            <w:vAlign w:val="center"/>
          </w:tcPr>
          <w:p>
            <w:pPr>
              <w:spacing w:line="280" w:lineRule="exact"/>
              <w:jc w:val="center"/>
              <w:rPr>
                <w:rFonts w:ascii="Times New Roman" w:hAnsi="Times New Roman" w:cs="Times New Roman"/>
                <w:b/>
                <w:szCs w:val="21"/>
              </w:rPr>
            </w:pPr>
            <w:r>
              <w:rPr>
                <w:rFonts w:hint="default" w:ascii="Times New Roman" w:hAnsi="Times New Roman" w:cs="Times New Roman"/>
                <w:b/>
              </w:rPr>
              <w:t>分值</w:t>
            </w:r>
          </w:p>
        </w:tc>
        <w:tc>
          <w:tcPr>
            <w:tcW w:w="5004" w:type="dxa"/>
            <w:vAlign w:val="center"/>
          </w:tcPr>
          <w:p>
            <w:pPr>
              <w:spacing w:line="280" w:lineRule="exact"/>
              <w:jc w:val="center"/>
              <w:rPr>
                <w:rFonts w:ascii="Times New Roman" w:hAnsi="Times New Roman" w:cs="Times New Roman"/>
                <w:b/>
                <w:szCs w:val="21"/>
              </w:rPr>
            </w:pPr>
            <w:r>
              <w:rPr>
                <w:rFonts w:hint="default" w:ascii="Times New Roman" w:hAnsi="Times New Roman" w:cs="Times New Roman"/>
                <w:b/>
              </w:rPr>
              <w:t>评  分  原  则</w:t>
            </w:r>
          </w:p>
        </w:tc>
        <w:tc>
          <w:tcPr>
            <w:tcW w:w="643" w:type="dxa"/>
            <w:vAlign w:val="center"/>
          </w:tcPr>
          <w:p>
            <w:pPr>
              <w:spacing w:line="280" w:lineRule="exact"/>
              <w:jc w:val="center"/>
              <w:rPr>
                <w:rFonts w:ascii="Times New Roman" w:hAnsi="Times New Roman" w:cs="Times New Roman"/>
                <w:b/>
                <w:szCs w:val="21"/>
              </w:rPr>
            </w:pPr>
            <w:r>
              <w:rPr>
                <w:rFonts w:hint="default" w:ascii="Times New Roman" w:hAnsi="Times New Roman" w:cs="Times New Roman"/>
                <w:b/>
              </w:rPr>
              <w:t>扣分</w:t>
            </w:r>
          </w:p>
        </w:tc>
        <w:tc>
          <w:tcPr>
            <w:tcW w:w="752" w:type="dxa"/>
            <w:vAlign w:val="center"/>
          </w:tcPr>
          <w:p>
            <w:pPr>
              <w:spacing w:line="280" w:lineRule="exact"/>
              <w:jc w:val="center"/>
              <w:rPr>
                <w:rFonts w:ascii="Times New Roman" w:hAnsi="Times New Roman" w:cs="Times New Roman"/>
                <w:b/>
                <w:szCs w:val="21"/>
              </w:rPr>
            </w:pPr>
            <w:r>
              <w:rPr>
                <w:rFonts w:hint="default" w:ascii="Times New Roman" w:hAnsi="Times New Roman" w:cs="Times New Roman"/>
                <w:b/>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8" w:type="dxa"/>
            <w:vMerge w:val="restart"/>
            <w:tcBorders>
              <w:top w:val="single" w:color="auto" w:sz="4" w:space="0"/>
              <w:left w:val="single" w:color="auto" w:sz="4" w:space="0"/>
              <w:right w:val="single" w:color="auto" w:sz="4" w:space="0"/>
            </w:tcBorders>
            <w:vAlign w:val="center"/>
          </w:tcPr>
          <w:p>
            <w:pPr>
              <w:spacing w:line="280" w:lineRule="exact"/>
              <w:jc w:val="center"/>
              <w:rPr>
                <w:rFonts w:ascii="Times New Roman" w:hAnsi="Times New Roman" w:cs="Times New Roman"/>
                <w:b/>
              </w:rPr>
            </w:pPr>
            <w:r>
              <w:rPr>
                <w:rFonts w:hint="default" w:ascii="Times New Roman" w:hAnsi="Times New Roman" w:cs="Times New Roman"/>
                <w:b/>
              </w:rPr>
              <w:t>一、组织管理（10分）</w:t>
            </w:r>
          </w:p>
        </w:tc>
        <w:tc>
          <w:tcPr>
            <w:tcW w:w="4356"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遵守《中华人民共和国食品安全法》、《中华人民共和国教育法》、《学校食品安全与营养健康管理规定》等相关法律法规。制定并完善学校营养与健康相关规章制度。</w:t>
            </w:r>
          </w:p>
        </w:tc>
        <w:tc>
          <w:tcPr>
            <w:tcW w:w="2059"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rPr>
            </w:pPr>
            <w:r>
              <w:rPr>
                <w:rFonts w:hint="default" w:ascii="Times New Roman" w:hAnsi="Times New Roman" w:cs="Times New Roman"/>
                <w:bCs/>
              </w:rPr>
              <w:t>现场查看</w:t>
            </w:r>
            <w:r>
              <w:rPr>
                <w:rFonts w:hint="default" w:ascii="Times New Roman" w:hAnsi="Times New Roman" w:cs="Times New Roman"/>
              </w:rPr>
              <w:t>文件、会议记要等资料</w:t>
            </w:r>
          </w:p>
        </w:tc>
        <w:tc>
          <w:tcPr>
            <w:tcW w:w="7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rPr>
            </w:pPr>
            <w:r>
              <w:rPr>
                <w:rFonts w:hint="default" w:ascii="Times New Roman" w:hAnsi="Times New Roman" w:cs="Times New Roman"/>
              </w:rPr>
              <w:t>1</w:t>
            </w:r>
          </w:p>
        </w:tc>
        <w:tc>
          <w:tcPr>
            <w:tcW w:w="500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eastAsia="宋体" w:cs="Times New Roman"/>
              </w:rPr>
            </w:pPr>
            <w:r>
              <w:rPr>
                <w:rFonts w:hint="default" w:ascii="Times New Roman" w:hAnsi="Times New Roman" w:cs="Times New Roman"/>
              </w:rPr>
              <w:t>无文件，扣0.5分；</w:t>
            </w:r>
          </w:p>
          <w:p>
            <w:pPr>
              <w:spacing w:line="280" w:lineRule="exact"/>
              <w:jc w:val="left"/>
              <w:rPr>
                <w:rFonts w:ascii="Times New Roman" w:hAnsi="Times New Roman" w:eastAsia="宋体" w:cs="Times New Roman"/>
              </w:rPr>
            </w:pPr>
            <w:r>
              <w:rPr>
                <w:rFonts w:hint="default" w:ascii="Times New Roman" w:hAnsi="Times New Roman" w:cs="Times New Roman"/>
              </w:rPr>
              <w:t>无会议记要等，扣0.5分。</w:t>
            </w:r>
          </w:p>
        </w:tc>
        <w:tc>
          <w:tcPr>
            <w:tcW w:w="643"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rPr>
            </w:pPr>
          </w:p>
        </w:tc>
        <w:tc>
          <w:tcPr>
            <w:tcW w:w="752"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8" w:type="dxa"/>
            <w:vMerge w:val="continue"/>
            <w:tcBorders>
              <w:left w:val="single" w:color="auto" w:sz="4" w:space="0"/>
              <w:right w:val="single" w:color="auto" w:sz="4" w:space="0"/>
            </w:tcBorders>
            <w:vAlign w:val="center"/>
          </w:tcPr>
          <w:p>
            <w:pPr>
              <w:spacing w:line="280" w:lineRule="exact"/>
              <w:jc w:val="center"/>
              <w:rPr>
                <w:rFonts w:ascii="Times New Roman" w:hAnsi="Times New Roman" w:cs="Times New Roman"/>
                <w:b/>
              </w:rPr>
            </w:pPr>
          </w:p>
        </w:tc>
        <w:tc>
          <w:tcPr>
            <w:tcW w:w="4356"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成立营养与健康示范学校工作领导小组，由校长总负责，分管副校长牵头，相关部门分工合作及落实具体工作。</w:t>
            </w:r>
          </w:p>
        </w:tc>
        <w:tc>
          <w:tcPr>
            <w:tcW w:w="2059"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rPr>
            </w:pPr>
            <w:r>
              <w:rPr>
                <w:rFonts w:hint="default" w:ascii="Times New Roman" w:hAnsi="Times New Roman" w:cs="Times New Roman"/>
                <w:bCs/>
              </w:rPr>
              <w:t>现场查看</w:t>
            </w:r>
            <w:r>
              <w:rPr>
                <w:rFonts w:hint="default" w:ascii="Times New Roman" w:hAnsi="Times New Roman" w:cs="Times New Roman"/>
              </w:rPr>
              <w:t>文件、组织机构网络图等资料</w:t>
            </w:r>
          </w:p>
        </w:tc>
        <w:tc>
          <w:tcPr>
            <w:tcW w:w="7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宋体" w:cs="Times New Roman"/>
              </w:rPr>
            </w:pPr>
            <w:r>
              <w:rPr>
                <w:rFonts w:hint="default" w:ascii="Times New Roman" w:hAnsi="Times New Roman" w:cs="Times New Roman"/>
              </w:rPr>
              <w:t>3</w:t>
            </w:r>
          </w:p>
        </w:tc>
        <w:tc>
          <w:tcPr>
            <w:tcW w:w="500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eastAsia="宋体" w:cs="Times New Roman"/>
              </w:rPr>
            </w:pPr>
            <w:r>
              <w:rPr>
                <w:rFonts w:hint="default" w:ascii="Times New Roman" w:hAnsi="Times New Roman" w:cs="Times New Roman"/>
              </w:rPr>
              <w:t>无文件，扣1分；</w:t>
            </w:r>
          </w:p>
          <w:p>
            <w:pPr>
              <w:spacing w:line="280" w:lineRule="exact"/>
              <w:jc w:val="left"/>
              <w:rPr>
                <w:rFonts w:ascii="Times New Roman" w:hAnsi="Times New Roman" w:eastAsia="宋体" w:cs="Times New Roman"/>
              </w:rPr>
            </w:pPr>
            <w:r>
              <w:rPr>
                <w:rFonts w:hint="default" w:ascii="Times New Roman" w:hAnsi="Times New Roman" w:cs="Times New Roman"/>
              </w:rPr>
              <w:t>文件无部门职责、人员等内容，扣2分。</w:t>
            </w:r>
          </w:p>
        </w:tc>
        <w:tc>
          <w:tcPr>
            <w:tcW w:w="643"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rPr>
            </w:pPr>
          </w:p>
        </w:tc>
        <w:tc>
          <w:tcPr>
            <w:tcW w:w="752"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188" w:type="dxa"/>
            <w:vMerge w:val="continue"/>
            <w:tcBorders>
              <w:left w:val="single" w:color="auto" w:sz="4" w:space="0"/>
              <w:right w:val="single" w:color="auto" w:sz="4" w:space="0"/>
            </w:tcBorders>
            <w:vAlign w:val="center"/>
          </w:tcPr>
          <w:p>
            <w:pPr>
              <w:spacing w:line="280" w:lineRule="exact"/>
              <w:jc w:val="center"/>
              <w:rPr>
                <w:rFonts w:ascii="Times New Roman" w:hAnsi="Times New Roman" w:cs="Times New Roman"/>
                <w:b/>
              </w:rPr>
            </w:pPr>
          </w:p>
        </w:tc>
        <w:tc>
          <w:tcPr>
            <w:tcW w:w="4356"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营养与健康示范学校的创建应纳入到学校常规工作计划之中，保证相关工作经费。</w:t>
            </w:r>
          </w:p>
        </w:tc>
        <w:tc>
          <w:tcPr>
            <w:tcW w:w="2059"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rPr>
            </w:pPr>
            <w:r>
              <w:rPr>
                <w:rFonts w:hint="default" w:ascii="Times New Roman" w:hAnsi="Times New Roman" w:cs="Times New Roman"/>
                <w:bCs/>
              </w:rPr>
              <w:t>现场查看</w:t>
            </w:r>
            <w:r>
              <w:rPr>
                <w:rFonts w:hint="default" w:ascii="Times New Roman" w:hAnsi="Times New Roman" w:cs="Times New Roman"/>
              </w:rPr>
              <w:t>文件、资料、多媒体等资料</w:t>
            </w:r>
          </w:p>
        </w:tc>
        <w:tc>
          <w:tcPr>
            <w:tcW w:w="7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宋体" w:cs="Times New Roman"/>
              </w:rPr>
            </w:pPr>
            <w:r>
              <w:rPr>
                <w:rFonts w:hint="default" w:ascii="Times New Roman" w:hAnsi="Times New Roman" w:cs="Times New Roman"/>
              </w:rPr>
              <w:t>6</w:t>
            </w:r>
          </w:p>
        </w:tc>
        <w:tc>
          <w:tcPr>
            <w:tcW w:w="500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eastAsia="宋体" w:cs="Times New Roman"/>
              </w:rPr>
            </w:pPr>
            <w:r>
              <w:rPr>
                <w:rFonts w:hint="default" w:ascii="Times New Roman" w:hAnsi="Times New Roman" w:cs="Times New Roman"/>
              </w:rPr>
              <w:t>无计划，扣3分；</w:t>
            </w:r>
          </w:p>
          <w:p>
            <w:pPr>
              <w:spacing w:line="280" w:lineRule="exact"/>
              <w:jc w:val="left"/>
              <w:rPr>
                <w:rFonts w:ascii="Times New Roman" w:hAnsi="Times New Roman" w:eastAsia="宋体" w:cs="Times New Roman"/>
              </w:rPr>
            </w:pPr>
            <w:r>
              <w:rPr>
                <w:rFonts w:hint="default" w:ascii="Times New Roman" w:hAnsi="Times New Roman" w:cs="Times New Roman"/>
              </w:rPr>
              <w:t>无预算，扣3分。</w:t>
            </w:r>
          </w:p>
        </w:tc>
        <w:tc>
          <w:tcPr>
            <w:tcW w:w="643"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rPr>
            </w:pPr>
          </w:p>
        </w:tc>
        <w:tc>
          <w:tcPr>
            <w:tcW w:w="752"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8" w:type="dxa"/>
            <w:vMerge w:val="restart"/>
            <w:tcBorders>
              <w:top w:val="single" w:color="auto" w:sz="4" w:space="0"/>
              <w:left w:val="single" w:color="auto" w:sz="4" w:space="0"/>
              <w:right w:val="single" w:color="auto" w:sz="4" w:space="0"/>
            </w:tcBorders>
            <w:vAlign w:val="center"/>
          </w:tcPr>
          <w:p>
            <w:pPr>
              <w:spacing w:line="280" w:lineRule="exact"/>
              <w:jc w:val="center"/>
              <w:rPr>
                <w:rFonts w:ascii="Times New Roman" w:hAnsi="Times New Roman" w:cs="Times New Roman"/>
                <w:b/>
              </w:rPr>
            </w:pPr>
            <w:r>
              <w:rPr>
                <w:rFonts w:hint="default" w:ascii="Times New Roman" w:hAnsi="Times New Roman" w:cs="Times New Roman"/>
                <w:b/>
              </w:rPr>
              <w:t>二、健康教育(19分)</w:t>
            </w:r>
          </w:p>
        </w:tc>
        <w:tc>
          <w:tcPr>
            <w:tcW w:w="4356"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健全并落实健康教育制度，拓展健康教育课程资源。明确健康教育课程课时安排，将食品安全与营养健康知识纳入健康教育教学内容，完善并实施教学评价与质量监控。</w:t>
            </w:r>
          </w:p>
        </w:tc>
        <w:tc>
          <w:tcPr>
            <w:tcW w:w="2059"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rPr>
            </w:pPr>
            <w:r>
              <w:rPr>
                <w:rFonts w:hint="default" w:ascii="Times New Roman" w:hAnsi="Times New Roman" w:cs="Times New Roman"/>
                <w:bCs/>
              </w:rPr>
              <w:t>现场</w:t>
            </w:r>
            <w:r>
              <w:rPr>
                <w:rFonts w:hint="default" w:ascii="Times New Roman" w:hAnsi="Times New Roman" w:cs="Times New Roman"/>
              </w:rPr>
              <w:t>检查相关各项记录资料</w:t>
            </w:r>
          </w:p>
        </w:tc>
        <w:tc>
          <w:tcPr>
            <w:tcW w:w="7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rPr>
            </w:pPr>
            <w:r>
              <w:rPr>
                <w:rFonts w:hint="default" w:ascii="Times New Roman" w:hAnsi="Times New Roman" w:cs="Times New Roman"/>
              </w:rPr>
              <w:t>4</w:t>
            </w:r>
          </w:p>
        </w:tc>
        <w:tc>
          <w:tcPr>
            <w:tcW w:w="500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rPr>
            </w:pPr>
            <w:r>
              <w:rPr>
                <w:rFonts w:hint="default" w:ascii="Times New Roman" w:hAnsi="Times New Roman" w:cs="Times New Roman"/>
              </w:rPr>
              <w:t>无健康教育制度，扣2分；</w:t>
            </w:r>
          </w:p>
          <w:p>
            <w:pPr>
              <w:spacing w:line="280" w:lineRule="exact"/>
              <w:jc w:val="left"/>
              <w:rPr>
                <w:rFonts w:ascii="Times New Roman" w:hAnsi="Times New Roman" w:cs="Times New Roman"/>
              </w:rPr>
            </w:pPr>
            <w:r>
              <w:rPr>
                <w:rFonts w:hint="default" w:ascii="Times New Roman" w:hAnsi="Times New Roman" w:cs="Times New Roman"/>
              </w:rPr>
              <w:t>未将食品安全与营养健康相关知识纳入，扣1分；</w:t>
            </w:r>
          </w:p>
          <w:p>
            <w:pPr>
              <w:spacing w:line="280" w:lineRule="exact"/>
              <w:jc w:val="left"/>
              <w:rPr>
                <w:rFonts w:ascii="Times New Roman" w:hAnsi="Times New Roman" w:cs="Times New Roman"/>
              </w:rPr>
            </w:pPr>
            <w:r>
              <w:rPr>
                <w:rFonts w:hint="default" w:ascii="Times New Roman" w:hAnsi="Times New Roman" w:cs="Times New Roman"/>
              </w:rPr>
              <w:t>未实施教学评价与质量监控，扣1分。</w:t>
            </w:r>
          </w:p>
        </w:tc>
        <w:tc>
          <w:tcPr>
            <w:tcW w:w="643"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rPr>
            </w:pPr>
          </w:p>
        </w:tc>
        <w:tc>
          <w:tcPr>
            <w:tcW w:w="752"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8" w:type="dxa"/>
            <w:vMerge w:val="continue"/>
            <w:tcBorders>
              <w:left w:val="single" w:color="auto" w:sz="4" w:space="0"/>
              <w:right w:val="single" w:color="auto" w:sz="4" w:space="0"/>
            </w:tcBorders>
            <w:vAlign w:val="center"/>
          </w:tcPr>
          <w:p>
            <w:pPr>
              <w:spacing w:line="280" w:lineRule="exact"/>
              <w:jc w:val="center"/>
              <w:rPr>
                <w:rFonts w:ascii="Times New Roman" w:hAnsi="Times New Roman" w:cs="Times New Roman"/>
                <w:b/>
              </w:rPr>
            </w:pPr>
          </w:p>
        </w:tc>
        <w:tc>
          <w:tcPr>
            <w:tcW w:w="4356"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配备专（兼）职健康教育师资，加强他们在食品安全、营养与健康和科学运动等方面的培养，提高课程质量和教学能力。</w:t>
            </w:r>
          </w:p>
        </w:tc>
        <w:tc>
          <w:tcPr>
            <w:tcW w:w="2059"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rPr>
            </w:pPr>
            <w:r>
              <w:rPr>
                <w:rFonts w:hint="default" w:ascii="Times New Roman" w:hAnsi="Times New Roman" w:cs="Times New Roman"/>
                <w:bCs/>
              </w:rPr>
              <w:t>档案资料、培训合格证等</w:t>
            </w:r>
          </w:p>
        </w:tc>
        <w:tc>
          <w:tcPr>
            <w:tcW w:w="7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rPr>
            </w:pPr>
            <w:r>
              <w:rPr>
                <w:rFonts w:hint="default" w:ascii="Times New Roman" w:hAnsi="Times New Roman" w:cs="Times New Roman"/>
                <w:bCs/>
              </w:rPr>
              <w:t>3</w:t>
            </w:r>
          </w:p>
        </w:tc>
        <w:tc>
          <w:tcPr>
            <w:tcW w:w="500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rPr>
            </w:pPr>
            <w:r>
              <w:rPr>
                <w:rFonts w:hint="default" w:ascii="Times New Roman" w:hAnsi="Times New Roman" w:cs="Times New Roman"/>
                <w:bCs/>
              </w:rPr>
              <w:t>无健康教育师资，扣1分；</w:t>
            </w:r>
          </w:p>
          <w:p>
            <w:pPr>
              <w:spacing w:line="280" w:lineRule="exact"/>
              <w:jc w:val="left"/>
              <w:rPr>
                <w:rFonts w:ascii="Times New Roman" w:hAnsi="Times New Roman" w:cs="Times New Roman"/>
                <w:bCs/>
              </w:rPr>
            </w:pPr>
            <w:r>
              <w:rPr>
                <w:rFonts w:hint="default" w:ascii="Times New Roman" w:hAnsi="Times New Roman" w:cs="Times New Roman"/>
                <w:bCs/>
              </w:rPr>
              <w:t>无相关师资培训，扣1分；</w:t>
            </w:r>
          </w:p>
          <w:p>
            <w:pPr>
              <w:spacing w:line="280" w:lineRule="exact"/>
              <w:jc w:val="left"/>
              <w:rPr>
                <w:rFonts w:ascii="Times New Roman" w:hAnsi="Times New Roman" w:cs="Times New Roman"/>
              </w:rPr>
            </w:pPr>
            <w:r>
              <w:rPr>
                <w:rFonts w:hint="default" w:ascii="Times New Roman" w:hAnsi="Times New Roman" w:cs="Times New Roman"/>
              </w:rPr>
              <w:t>未拓展健康教育课程资源，扣1分。</w:t>
            </w:r>
          </w:p>
        </w:tc>
        <w:tc>
          <w:tcPr>
            <w:tcW w:w="643"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rPr>
            </w:pPr>
          </w:p>
        </w:tc>
        <w:tc>
          <w:tcPr>
            <w:tcW w:w="752"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trPr>
        <w:tc>
          <w:tcPr>
            <w:tcW w:w="1188" w:type="dxa"/>
            <w:vMerge w:val="continue"/>
            <w:tcBorders>
              <w:left w:val="single" w:color="auto" w:sz="4" w:space="0"/>
              <w:right w:val="single" w:color="auto" w:sz="4" w:space="0"/>
            </w:tcBorders>
            <w:vAlign w:val="center"/>
          </w:tcPr>
          <w:p>
            <w:pPr>
              <w:spacing w:line="280" w:lineRule="exact"/>
              <w:jc w:val="center"/>
              <w:rPr>
                <w:rFonts w:ascii="Times New Roman" w:hAnsi="Times New Roman" w:cs="Times New Roman"/>
                <w:b/>
              </w:rPr>
            </w:pPr>
          </w:p>
        </w:tc>
        <w:tc>
          <w:tcPr>
            <w:tcW w:w="4356"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开展“健康中国”主题健康教育活动，积极利用学校闭路电视、广播、宣传栏、家长会、家长学校等多种形式对学生、教师和家长开展健康教育。加强在学校食堂、教室等重点场所的宣传。依托全国食品安全宣传周、全民营养周、“5.20”中国学生营养日、全民健身日等重要时间节点，集中开展多种形式的宣传教育活动。</w:t>
            </w:r>
          </w:p>
        </w:tc>
        <w:tc>
          <w:tcPr>
            <w:tcW w:w="2059"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rPr>
            </w:pPr>
            <w:r>
              <w:rPr>
                <w:rFonts w:hint="default" w:ascii="Times New Roman" w:hAnsi="Times New Roman" w:cs="Times New Roman"/>
                <w:bCs/>
              </w:rPr>
              <w:t>现场查看，查看资料</w:t>
            </w:r>
          </w:p>
        </w:tc>
        <w:tc>
          <w:tcPr>
            <w:tcW w:w="7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bCs/>
              </w:rPr>
            </w:pPr>
            <w:r>
              <w:rPr>
                <w:rFonts w:hint="default" w:ascii="Times New Roman" w:hAnsi="Times New Roman" w:cs="Times New Roman"/>
                <w:bCs/>
              </w:rPr>
              <w:t>4</w:t>
            </w:r>
          </w:p>
        </w:tc>
        <w:tc>
          <w:tcPr>
            <w:tcW w:w="500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rPr>
            </w:pPr>
            <w:r>
              <w:rPr>
                <w:rFonts w:hint="default" w:ascii="Times New Roman" w:hAnsi="Times New Roman" w:cs="Times New Roman"/>
              </w:rPr>
              <w:t>校园设有固定宣传阵地，</w:t>
            </w:r>
          </w:p>
          <w:p>
            <w:pPr>
              <w:spacing w:line="280" w:lineRule="exact"/>
              <w:jc w:val="left"/>
              <w:rPr>
                <w:rFonts w:ascii="Times New Roman" w:hAnsi="Times New Roman" w:cs="Times New Roman"/>
                <w:bCs/>
              </w:rPr>
            </w:pPr>
            <w:r>
              <w:rPr>
                <w:rFonts w:hint="default" w:ascii="Times New Roman" w:hAnsi="Times New Roman" w:cs="Times New Roman"/>
              </w:rPr>
              <w:t>宣传食品安全、营养健康等相关知识，得1分；</w:t>
            </w:r>
            <w:r>
              <w:rPr>
                <w:rFonts w:hint="default" w:ascii="Times New Roman" w:hAnsi="Times New Roman" w:cs="Times New Roman"/>
                <w:bCs/>
              </w:rPr>
              <w:t xml:space="preserve"> </w:t>
            </w:r>
          </w:p>
          <w:p>
            <w:pPr>
              <w:spacing w:line="280" w:lineRule="exact"/>
              <w:jc w:val="left"/>
              <w:rPr>
                <w:rFonts w:ascii="Times New Roman" w:hAnsi="Times New Roman" w:cs="Times New Roman"/>
                <w:bCs/>
              </w:rPr>
            </w:pPr>
            <w:r>
              <w:rPr>
                <w:rFonts w:hint="default" w:ascii="Times New Roman" w:hAnsi="Times New Roman" w:cs="Times New Roman"/>
                <w:bCs/>
              </w:rPr>
              <w:t>开展教师、家长健康教育宣传，每年开展1次得1分；</w:t>
            </w:r>
          </w:p>
          <w:p>
            <w:pPr>
              <w:spacing w:line="280" w:lineRule="exact"/>
              <w:jc w:val="left"/>
              <w:rPr>
                <w:rFonts w:ascii="Times New Roman" w:hAnsi="Times New Roman" w:cs="Times New Roman"/>
                <w:bCs/>
              </w:rPr>
            </w:pPr>
            <w:r>
              <w:rPr>
                <w:rFonts w:hint="default" w:ascii="Times New Roman" w:hAnsi="Times New Roman" w:cs="Times New Roman"/>
              </w:rPr>
              <w:t>在学校</w:t>
            </w:r>
            <w:r>
              <w:rPr>
                <w:rFonts w:ascii="Times New Roman" w:hAnsi="Times New Roman" w:cs="Times New Roman"/>
              </w:rPr>
              <w:t>食堂</w:t>
            </w:r>
            <w:r>
              <w:rPr>
                <w:rFonts w:hint="default" w:ascii="Times New Roman" w:hAnsi="Times New Roman" w:cs="Times New Roman"/>
              </w:rPr>
              <w:t>、</w:t>
            </w:r>
            <w:r>
              <w:rPr>
                <w:rFonts w:ascii="Times New Roman" w:hAnsi="Times New Roman" w:cs="Times New Roman"/>
              </w:rPr>
              <w:t>教室</w:t>
            </w:r>
            <w:r>
              <w:rPr>
                <w:rFonts w:hint="default" w:ascii="Times New Roman" w:hAnsi="Times New Roman" w:cs="Times New Roman"/>
              </w:rPr>
              <w:t>设置健康教育宣传，得1分；</w:t>
            </w:r>
          </w:p>
          <w:p>
            <w:pPr>
              <w:spacing w:line="280" w:lineRule="exact"/>
              <w:jc w:val="left"/>
              <w:rPr>
                <w:rFonts w:ascii="Times New Roman" w:hAnsi="Times New Roman" w:cs="Times New Roman"/>
                <w:bCs/>
              </w:rPr>
            </w:pPr>
            <w:r>
              <w:rPr>
                <w:rFonts w:hint="default" w:ascii="Times New Roman" w:hAnsi="Times New Roman" w:cs="Times New Roman"/>
                <w:bCs/>
              </w:rPr>
              <w:t>开展重要时间节点比赛、膳食知识问答等活动，</w:t>
            </w:r>
          </w:p>
          <w:p>
            <w:pPr>
              <w:spacing w:line="280" w:lineRule="exact"/>
              <w:jc w:val="left"/>
              <w:rPr>
                <w:rFonts w:ascii="Times New Roman" w:hAnsi="Times New Roman" w:eastAsia="宋体" w:cs="Times New Roman"/>
                <w:bCs/>
              </w:rPr>
            </w:pPr>
            <w:r>
              <w:rPr>
                <w:rFonts w:hint="default" w:ascii="Times New Roman" w:hAnsi="Times New Roman" w:cs="Times New Roman"/>
                <w:bCs/>
              </w:rPr>
              <w:t>每年开展1次得1分。</w:t>
            </w:r>
          </w:p>
        </w:tc>
        <w:tc>
          <w:tcPr>
            <w:tcW w:w="643"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rPr>
            </w:pPr>
          </w:p>
        </w:tc>
        <w:tc>
          <w:tcPr>
            <w:tcW w:w="752"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8" w:type="dxa"/>
            <w:vMerge w:val="continue"/>
            <w:tcBorders>
              <w:left w:val="single" w:color="auto" w:sz="4" w:space="0"/>
              <w:right w:val="single" w:color="auto" w:sz="4" w:space="0"/>
            </w:tcBorders>
            <w:vAlign w:val="center"/>
          </w:tcPr>
          <w:p>
            <w:pPr>
              <w:spacing w:line="280" w:lineRule="exact"/>
              <w:jc w:val="center"/>
              <w:rPr>
                <w:rFonts w:ascii="Times New Roman" w:hAnsi="Times New Roman" w:cs="Times New Roman"/>
                <w:b/>
              </w:rPr>
            </w:pPr>
          </w:p>
        </w:tc>
        <w:tc>
          <w:tcPr>
            <w:tcW w:w="4356"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以班级为单位的健康教育课程开课率达到100%，学生每学期上健康教育课至少6学时，内容包括食品安全、合理膳食、科学运动、口腔健康、视力保护、心理健康等。</w:t>
            </w:r>
          </w:p>
        </w:tc>
        <w:tc>
          <w:tcPr>
            <w:tcW w:w="2059"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rPr>
            </w:pPr>
            <w:r>
              <w:rPr>
                <w:rFonts w:hint="default" w:ascii="Times New Roman" w:hAnsi="Times New Roman" w:cs="Times New Roman"/>
                <w:bCs/>
              </w:rPr>
              <w:t>现场查看，查看资料</w:t>
            </w:r>
          </w:p>
        </w:tc>
        <w:tc>
          <w:tcPr>
            <w:tcW w:w="7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bCs/>
              </w:rPr>
            </w:pPr>
            <w:r>
              <w:rPr>
                <w:rFonts w:hint="default" w:ascii="Times New Roman" w:hAnsi="Times New Roman" w:cs="Times New Roman"/>
                <w:bCs/>
              </w:rPr>
              <w:t>6</w:t>
            </w:r>
          </w:p>
        </w:tc>
        <w:tc>
          <w:tcPr>
            <w:tcW w:w="500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rPr>
            </w:pPr>
            <w:r>
              <w:rPr>
                <w:rFonts w:hint="default" w:ascii="Times New Roman" w:hAnsi="Times New Roman" w:cs="Times New Roman"/>
              </w:rPr>
              <w:t>健康教育课程开课率未达100%，扣2分；</w:t>
            </w:r>
          </w:p>
          <w:p>
            <w:pPr>
              <w:spacing w:line="280" w:lineRule="exact"/>
              <w:jc w:val="left"/>
              <w:rPr>
                <w:rFonts w:ascii="Times New Roman" w:hAnsi="Times New Roman" w:cs="Times New Roman"/>
              </w:rPr>
            </w:pPr>
            <w:r>
              <w:rPr>
                <w:rFonts w:hint="default" w:ascii="Times New Roman" w:hAnsi="Times New Roman" w:cs="Times New Roman"/>
              </w:rPr>
              <w:t>学生每学期上健康教育课满足6学时，得6分；</w:t>
            </w:r>
          </w:p>
          <w:p>
            <w:pPr>
              <w:spacing w:line="280" w:lineRule="exact"/>
              <w:jc w:val="left"/>
              <w:rPr>
                <w:rFonts w:ascii="Times New Roman" w:hAnsi="Times New Roman" w:cs="Times New Roman"/>
              </w:rPr>
            </w:pPr>
            <w:r>
              <w:rPr>
                <w:rFonts w:hint="default" w:ascii="Times New Roman" w:hAnsi="Times New Roman" w:cs="Times New Roman"/>
              </w:rPr>
              <w:t>未达到6学时，每少一学时扣1分。</w:t>
            </w:r>
          </w:p>
          <w:p>
            <w:pPr>
              <w:spacing w:line="280" w:lineRule="exact"/>
              <w:jc w:val="left"/>
              <w:rPr>
                <w:rFonts w:ascii="Times New Roman" w:hAnsi="Times New Roman" w:eastAsia="宋体" w:cs="Times New Roman"/>
                <w:bCs/>
              </w:rPr>
            </w:pPr>
          </w:p>
        </w:tc>
        <w:tc>
          <w:tcPr>
            <w:tcW w:w="643"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rPr>
            </w:pPr>
          </w:p>
        </w:tc>
        <w:tc>
          <w:tcPr>
            <w:tcW w:w="752"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8" w:type="dxa"/>
            <w:vMerge w:val="continue"/>
            <w:tcBorders>
              <w:left w:val="single" w:color="auto" w:sz="4" w:space="0"/>
              <w:right w:val="single" w:color="auto" w:sz="4" w:space="0"/>
            </w:tcBorders>
            <w:vAlign w:val="center"/>
          </w:tcPr>
          <w:p>
            <w:pPr>
              <w:spacing w:line="280" w:lineRule="exact"/>
              <w:jc w:val="center"/>
              <w:rPr>
                <w:rFonts w:ascii="Times New Roman" w:hAnsi="Times New Roman" w:cs="Times New Roman"/>
                <w:b/>
              </w:rPr>
            </w:pPr>
          </w:p>
        </w:tc>
        <w:tc>
          <w:tcPr>
            <w:tcW w:w="4356"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鼓励学校设立健康社团，班（年）级设有健康兴趣小组，每学期至少开展一次健康讲座或实践活动。</w:t>
            </w:r>
          </w:p>
        </w:tc>
        <w:tc>
          <w:tcPr>
            <w:tcW w:w="2059"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rPr>
            </w:pPr>
            <w:r>
              <w:rPr>
                <w:rFonts w:hint="default" w:ascii="Times New Roman" w:hAnsi="Times New Roman" w:cs="Times New Roman"/>
                <w:bCs/>
              </w:rPr>
              <w:t>查记录、询问学生</w:t>
            </w:r>
          </w:p>
        </w:tc>
        <w:tc>
          <w:tcPr>
            <w:tcW w:w="7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bCs/>
              </w:rPr>
            </w:pPr>
            <w:r>
              <w:rPr>
                <w:rFonts w:hint="default" w:ascii="Times New Roman" w:hAnsi="Times New Roman" w:cs="Times New Roman"/>
                <w:bCs/>
              </w:rPr>
              <w:t>2</w:t>
            </w:r>
          </w:p>
        </w:tc>
        <w:tc>
          <w:tcPr>
            <w:tcW w:w="500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rPr>
            </w:pPr>
            <w:r>
              <w:rPr>
                <w:rFonts w:hint="default" w:ascii="Times New Roman" w:hAnsi="Times New Roman" w:cs="Times New Roman"/>
                <w:bCs/>
              </w:rPr>
              <w:t>学校有健康社团的，得0.5分；</w:t>
            </w:r>
          </w:p>
          <w:p>
            <w:pPr>
              <w:spacing w:line="280" w:lineRule="exact"/>
              <w:jc w:val="left"/>
              <w:rPr>
                <w:rFonts w:ascii="Times New Roman" w:hAnsi="Times New Roman" w:cs="Times New Roman"/>
                <w:bCs/>
              </w:rPr>
            </w:pPr>
            <w:r>
              <w:rPr>
                <w:rFonts w:hint="default" w:ascii="Times New Roman" w:hAnsi="Times New Roman" w:cs="Times New Roman"/>
                <w:bCs/>
              </w:rPr>
              <w:t>每个年级设一个健康小组，</w:t>
            </w:r>
          </w:p>
          <w:p>
            <w:pPr>
              <w:spacing w:line="280" w:lineRule="exact"/>
              <w:jc w:val="left"/>
              <w:rPr>
                <w:rFonts w:ascii="Times New Roman" w:hAnsi="Times New Roman" w:cs="Times New Roman"/>
                <w:bCs/>
              </w:rPr>
            </w:pPr>
            <w:r>
              <w:rPr>
                <w:rFonts w:hint="default" w:ascii="Times New Roman" w:hAnsi="Times New Roman" w:cs="Times New Roman"/>
                <w:bCs/>
              </w:rPr>
              <w:t>或者50％以上班级都设置健康小组的得0.5分；</w:t>
            </w:r>
          </w:p>
          <w:p>
            <w:pPr>
              <w:spacing w:line="280" w:lineRule="exact"/>
              <w:jc w:val="left"/>
              <w:rPr>
                <w:rFonts w:ascii="Times New Roman" w:hAnsi="Times New Roman" w:cs="Times New Roman"/>
                <w:bCs/>
              </w:rPr>
            </w:pPr>
            <w:r>
              <w:rPr>
                <w:rFonts w:hint="default" w:ascii="Times New Roman" w:hAnsi="Times New Roman" w:cs="Times New Roman"/>
                <w:bCs/>
              </w:rPr>
              <w:t>每年有一次讲座或活动且</w:t>
            </w:r>
          </w:p>
          <w:p>
            <w:pPr>
              <w:spacing w:line="280" w:lineRule="exact"/>
              <w:jc w:val="left"/>
              <w:rPr>
                <w:rFonts w:ascii="Times New Roman" w:hAnsi="Times New Roman" w:cs="Times New Roman"/>
                <w:bCs/>
              </w:rPr>
            </w:pPr>
            <w:r>
              <w:rPr>
                <w:rFonts w:hint="default" w:ascii="Times New Roman" w:hAnsi="Times New Roman" w:cs="Times New Roman"/>
                <w:bCs/>
              </w:rPr>
              <w:t>涉及营养与健康相关内容的得1分。</w:t>
            </w:r>
          </w:p>
        </w:tc>
        <w:tc>
          <w:tcPr>
            <w:tcW w:w="643"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rPr>
            </w:pPr>
          </w:p>
        </w:tc>
        <w:tc>
          <w:tcPr>
            <w:tcW w:w="752"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8" w:type="dxa"/>
            <w:vMerge w:val="restart"/>
            <w:tcBorders>
              <w:top w:val="single" w:color="auto" w:sz="4" w:space="0"/>
              <w:left w:val="single" w:color="auto" w:sz="4" w:space="0"/>
              <w:right w:val="single" w:color="auto" w:sz="4" w:space="0"/>
            </w:tcBorders>
            <w:vAlign w:val="center"/>
          </w:tcPr>
          <w:p>
            <w:pPr>
              <w:spacing w:line="280" w:lineRule="exact"/>
              <w:jc w:val="center"/>
              <w:rPr>
                <w:rFonts w:ascii="Times New Roman" w:hAnsi="Times New Roman" w:cs="Times New Roman"/>
                <w:b/>
              </w:rPr>
            </w:pPr>
            <w:r>
              <w:rPr>
                <w:rFonts w:hint="default" w:ascii="Times New Roman" w:hAnsi="Times New Roman" w:cs="Times New Roman"/>
                <w:b/>
              </w:rPr>
              <w:t>三、膳食营养保障</w:t>
            </w:r>
          </w:p>
          <w:p>
            <w:pPr>
              <w:spacing w:line="280" w:lineRule="exact"/>
              <w:jc w:val="center"/>
              <w:rPr>
                <w:rFonts w:ascii="Times New Roman" w:hAnsi="Times New Roman" w:cs="Times New Roman"/>
                <w:b/>
              </w:rPr>
            </w:pPr>
            <w:r>
              <w:rPr>
                <w:rFonts w:ascii="Times New Roman" w:hAnsi="Times New Roman" w:cs="Times New Roman"/>
                <w:b/>
              </w:rPr>
              <w:t>(</w:t>
            </w:r>
            <w:r>
              <w:rPr>
                <w:rFonts w:hint="default" w:ascii="Times New Roman" w:hAnsi="Times New Roman" w:cs="Times New Roman"/>
                <w:b/>
              </w:rPr>
              <w:t>19分</w:t>
            </w:r>
            <w:r>
              <w:rPr>
                <w:rFonts w:ascii="Times New Roman" w:hAnsi="Times New Roman" w:cs="Times New Roman"/>
                <w:b/>
              </w:rPr>
              <w:t>)</w:t>
            </w:r>
          </w:p>
        </w:tc>
        <w:tc>
          <w:tcPr>
            <w:tcW w:w="4356" w:type="dxa"/>
            <w:tcBorders>
              <w:top w:val="single" w:color="auto" w:sz="4" w:space="0"/>
              <w:left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学校或为学校供餐的企业应根据当地学生营养健康状况和饮食习惯搭配学生餐，做到营养均衡。每周公示带量食谱和营养素供给量。</w:t>
            </w:r>
          </w:p>
        </w:tc>
        <w:tc>
          <w:tcPr>
            <w:tcW w:w="2059" w:type="dxa"/>
            <w:tcBorders>
              <w:top w:val="single" w:color="auto" w:sz="4" w:space="0"/>
              <w:left w:val="single" w:color="auto" w:sz="4" w:space="0"/>
              <w:right w:val="single" w:color="auto" w:sz="4" w:space="0"/>
            </w:tcBorders>
            <w:vAlign w:val="center"/>
          </w:tcPr>
          <w:p>
            <w:pPr>
              <w:spacing w:line="280" w:lineRule="exact"/>
              <w:jc w:val="left"/>
              <w:rPr>
                <w:rFonts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现场查看</w:t>
            </w:r>
            <w:r>
              <w:rPr>
                <w:rFonts w:hint="default" w:ascii="Times New Roman" w:hAnsi="Times New Roman" w:cs="Times New Roman"/>
                <w:color w:val="000000" w:themeColor="text1"/>
                <w14:textFill>
                  <w14:solidFill>
                    <w14:schemeClr w14:val="tx1"/>
                  </w14:solidFill>
                </w14:textFill>
              </w:rPr>
              <w:t>文件等资料</w:t>
            </w:r>
          </w:p>
        </w:tc>
        <w:tc>
          <w:tcPr>
            <w:tcW w:w="750" w:type="dxa"/>
            <w:tcBorders>
              <w:top w:val="single" w:color="auto" w:sz="4" w:space="0"/>
              <w:left w:val="single" w:color="auto" w:sz="4" w:space="0"/>
              <w:right w:val="single" w:color="auto" w:sz="4" w:space="0"/>
            </w:tcBorders>
            <w:vAlign w:val="center"/>
          </w:tcPr>
          <w:p>
            <w:pPr>
              <w:spacing w:line="280" w:lineRule="exact"/>
              <w:jc w:val="center"/>
              <w:rPr>
                <w:rFonts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4</w:t>
            </w:r>
          </w:p>
        </w:tc>
        <w:tc>
          <w:tcPr>
            <w:tcW w:w="5004" w:type="dxa"/>
            <w:tcBorders>
              <w:top w:val="single" w:color="auto" w:sz="4" w:space="0"/>
              <w:left w:val="single" w:color="auto" w:sz="4" w:space="0"/>
              <w:right w:val="single" w:color="auto" w:sz="4" w:space="0"/>
            </w:tcBorders>
            <w:vAlign w:val="center"/>
          </w:tcPr>
          <w:p>
            <w:pPr>
              <w:spacing w:line="280" w:lineRule="exact"/>
              <w:jc w:val="left"/>
              <w:rPr>
                <w:rFonts w:hint="eastAsia"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未</w:t>
            </w:r>
            <w:r>
              <w:rPr>
                <w:rFonts w:ascii="Times New Roman" w:hAnsi="Times New Roman" w:cs="Times New Roman"/>
                <w:color w:val="000000" w:themeColor="text1"/>
                <w14:textFill>
                  <w14:solidFill>
                    <w14:schemeClr w14:val="tx1"/>
                  </w14:solidFill>
                </w14:textFill>
              </w:rPr>
              <w:t>达到营养均衡，扣</w:t>
            </w:r>
            <w:r>
              <w:rPr>
                <w:rFonts w:hint="default" w:ascii="Times New Roman" w:hAnsi="Times New Roman" w:cs="Times New Roman"/>
                <w:color w:val="000000" w:themeColor="text1"/>
                <w14:textFill>
                  <w14:solidFill>
                    <w14:schemeClr w14:val="tx1"/>
                  </w14:solidFill>
                </w14:textFill>
              </w:rPr>
              <w:t>3分</w:t>
            </w:r>
            <w:r>
              <w:rPr>
                <w:rFonts w:hint="eastAsia" w:ascii="Times New Roman" w:hAnsi="Times New Roman" w:cs="Times New Roman"/>
                <w:color w:val="000000" w:themeColor="text1"/>
                <w:lang w:eastAsia="zh-CN"/>
                <w14:textFill>
                  <w14:solidFill>
                    <w14:schemeClr w14:val="tx1"/>
                  </w14:solidFill>
                </w14:textFill>
              </w:rPr>
              <w:t>；</w:t>
            </w:r>
          </w:p>
          <w:p>
            <w:pPr>
              <w:spacing w:line="280" w:lineRule="exact"/>
              <w:jc w:val="left"/>
              <w:rPr>
                <w:rFonts w:hint="eastAsia" w:ascii="Times New Roman" w:hAnsi="Times New Roman" w:cs="Times New Roman" w:eastAsiaTheme="minorEastAsia"/>
                <w:color w:val="000000" w:themeColor="text1"/>
                <w:lang w:eastAsia="zh-CN"/>
                <w14:textFill>
                  <w14:solidFill>
                    <w14:schemeClr w14:val="tx1"/>
                  </w14:solidFill>
                </w14:textFill>
              </w:rPr>
            </w:pPr>
            <w:r>
              <w:rPr>
                <w:rFonts w:hint="eastAsia" w:ascii="Times New Roman" w:hAnsi="Times New Roman" w:cs="Times New Roman"/>
                <w:color w:val="000000" w:themeColor="text1"/>
                <w:lang w:eastAsia="zh-CN"/>
                <w14:textFill>
                  <w14:solidFill>
                    <w14:schemeClr w14:val="tx1"/>
                  </w14:solidFill>
                </w14:textFill>
              </w:rPr>
              <w:t>未</w:t>
            </w:r>
            <w:r>
              <w:rPr>
                <w:rFonts w:hint="default" w:ascii="Times New Roman" w:hAnsi="Times New Roman" w:cs="Times New Roman"/>
                <w:color w:val="000000" w:themeColor="text1"/>
                <w14:textFill>
                  <w14:solidFill>
                    <w14:schemeClr w14:val="tx1"/>
                  </w14:solidFill>
                </w14:textFill>
              </w:rPr>
              <w:t>公示食谱，扣</w:t>
            </w:r>
            <w:r>
              <w:rPr>
                <w:rFonts w:ascii="Times New Roman" w:hAnsi="Times New Roman" w:cs="Times New Roman"/>
                <w:color w:val="000000" w:themeColor="text1"/>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分</w:t>
            </w:r>
            <w:r>
              <w:rPr>
                <w:rFonts w:hint="eastAsia" w:ascii="Times New Roman" w:hAnsi="Times New Roman" w:cs="Times New Roman"/>
                <w:color w:val="000000" w:themeColor="text1"/>
                <w:lang w:eastAsia="zh-CN"/>
                <w14:textFill>
                  <w14:solidFill>
                    <w14:schemeClr w14:val="tx1"/>
                  </w14:solidFill>
                </w14:textFill>
              </w:rPr>
              <w:t>。</w:t>
            </w:r>
          </w:p>
          <w:p>
            <w:pPr>
              <w:spacing w:line="280" w:lineRule="exact"/>
              <w:jc w:val="left"/>
              <w:rPr>
                <w:rFonts w:ascii="Times New Roman" w:hAnsi="Times New Roman" w:eastAsia="宋体" w:cs="Times New Roman"/>
                <w:bCs/>
                <w:color w:val="000000" w:themeColor="text1"/>
                <w14:textFill>
                  <w14:solidFill>
                    <w14:schemeClr w14:val="tx1"/>
                  </w14:solidFill>
                </w14:textFill>
              </w:rPr>
            </w:pPr>
          </w:p>
        </w:tc>
        <w:tc>
          <w:tcPr>
            <w:tcW w:w="643" w:type="dxa"/>
            <w:tcBorders>
              <w:top w:val="single" w:color="auto" w:sz="4" w:space="0"/>
              <w:left w:val="single" w:color="auto" w:sz="4" w:space="0"/>
              <w:right w:val="single" w:color="auto" w:sz="4" w:space="0"/>
            </w:tcBorders>
          </w:tcPr>
          <w:p>
            <w:pPr>
              <w:spacing w:line="280" w:lineRule="exact"/>
              <w:jc w:val="center"/>
              <w:rPr>
                <w:rFonts w:ascii="Times New Roman" w:hAnsi="Times New Roman" w:cs="Times New Roman"/>
                <w:b/>
              </w:rPr>
            </w:pPr>
          </w:p>
        </w:tc>
        <w:tc>
          <w:tcPr>
            <w:tcW w:w="752"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8" w:type="dxa"/>
            <w:vMerge w:val="continue"/>
            <w:tcBorders>
              <w:left w:val="single" w:color="auto" w:sz="4" w:space="0"/>
              <w:right w:val="single" w:color="auto" w:sz="4" w:space="0"/>
            </w:tcBorders>
            <w:vAlign w:val="center"/>
          </w:tcPr>
          <w:p>
            <w:pPr>
              <w:spacing w:line="280" w:lineRule="exact"/>
              <w:jc w:val="center"/>
              <w:rPr>
                <w:rFonts w:ascii="Times New Roman" w:hAnsi="Times New Roman" w:cs="Times New Roman"/>
                <w:b/>
              </w:rPr>
            </w:pPr>
          </w:p>
        </w:tc>
        <w:tc>
          <w:tcPr>
            <w:tcW w:w="4356"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学生餐每餐供应的食物应包括谷薯类、蔬菜水果类、鱼禽肉蛋类、奶大豆及坚果类等四类食物中的三类及以上。食物种类每天应至少达到12种，每周至少25种。</w:t>
            </w:r>
          </w:p>
        </w:tc>
        <w:tc>
          <w:tcPr>
            <w:tcW w:w="2059"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eastAsia="宋体"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现场查看</w:t>
            </w:r>
            <w:r>
              <w:rPr>
                <w:rFonts w:hint="default" w:ascii="Times New Roman" w:hAnsi="Times New Roman" w:cs="Times New Roman"/>
                <w:color w:val="000000" w:themeColor="text1"/>
                <w14:textFill>
                  <w14:solidFill>
                    <w14:schemeClr w14:val="tx1"/>
                  </w14:solidFill>
                </w14:textFill>
              </w:rPr>
              <w:t>文件食谱</w:t>
            </w:r>
          </w:p>
        </w:tc>
        <w:tc>
          <w:tcPr>
            <w:tcW w:w="7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w:t>
            </w:r>
          </w:p>
        </w:tc>
        <w:tc>
          <w:tcPr>
            <w:tcW w:w="500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达不到</w:t>
            </w:r>
            <w:r>
              <w:rPr>
                <w:rFonts w:ascii="Times New Roman" w:hAnsi="Times New Roman" w:cs="Times New Roman"/>
                <w:color w:val="000000" w:themeColor="text1"/>
                <w14:textFill>
                  <w14:solidFill>
                    <w14:schemeClr w14:val="tx1"/>
                  </w14:solidFill>
                </w14:textFill>
              </w:rPr>
              <w:t>每周</w:t>
            </w:r>
            <w:r>
              <w:rPr>
                <w:rFonts w:hint="default" w:ascii="Times New Roman" w:hAnsi="Times New Roman" w:cs="Times New Roman"/>
                <w:color w:val="000000" w:themeColor="text1"/>
                <w14:textFill>
                  <w14:solidFill>
                    <w14:schemeClr w14:val="tx1"/>
                  </w14:solidFill>
                </w14:textFill>
              </w:rPr>
              <w:t>25种</w:t>
            </w:r>
            <w:r>
              <w:rPr>
                <w:rFonts w:ascii="Times New Roman" w:hAnsi="Times New Roman" w:cs="Times New Roman"/>
                <w:color w:val="000000" w:themeColor="text1"/>
                <w14:textFill>
                  <w14:solidFill>
                    <w14:schemeClr w14:val="tx1"/>
                  </w14:solidFill>
                </w14:textFill>
              </w:rPr>
              <w:t>或每天</w:t>
            </w:r>
            <w:r>
              <w:rPr>
                <w:rFonts w:hint="default" w:ascii="Times New Roman" w:hAnsi="Times New Roman" w:cs="Times New Roman"/>
                <w:color w:val="000000" w:themeColor="text1"/>
                <w14:textFill>
                  <w14:solidFill>
                    <w14:schemeClr w14:val="tx1"/>
                  </w14:solidFill>
                </w14:textFill>
              </w:rPr>
              <w:t>12种</w:t>
            </w:r>
            <w:r>
              <w:rPr>
                <w:rFonts w:ascii="Times New Roman" w:hAnsi="Times New Roman" w:cs="Times New Roman"/>
                <w:color w:val="000000" w:themeColor="text1"/>
                <w14:textFill>
                  <w14:solidFill>
                    <w14:schemeClr w14:val="tx1"/>
                  </w14:solidFill>
                </w14:textFill>
              </w:rPr>
              <w:t>，扣1</w:t>
            </w:r>
            <w:r>
              <w:rPr>
                <w:rFonts w:hint="default" w:ascii="Times New Roman" w:hAnsi="Times New Roman" w:cs="Times New Roman"/>
                <w:color w:val="000000" w:themeColor="text1"/>
                <w14:textFill>
                  <w14:solidFill>
                    <w14:schemeClr w14:val="tx1"/>
                  </w14:solidFill>
                </w14:textFill>
              </w:rPr>
              <w:t>分</w:t>
            </w:r>
            <w:r>
              <w:rPr>
                <w:rFonts w:hint="eastAsia" w:ascii="Times New Roman" w:hAnsi="Times New Roman" w:cs="Times New Roman"/>
                <w:color w:val="000000" w:themeColor="text1"/>
                <w:lang w:eastAsia="zh-CN"/>
                <w14:textFill>
                  <w14:solidFill>
                    <w14:schemeClr w14:val="tx1"/>
                  </w14:solidFill>
                </w14:textFill>
              </w:rPr>
              <w:t>；</w:t>
            </w:r>
          </w:p>
          <w:p>
            <w:pPr>
              <w:spacing w:line="280" w:lineRule="exact"/>
              <w:jc w:val="left"/>
              <w:rPr>
                <w:rFonts w:hint="eastAsia"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烹调不合理</w:t>
            </w:r>
            <w:r>
              <w:rPr>
                <w:rFonts w:ascii="Times New Roman" w:hAnsi="Times New Roman" w:cs="Times New Roman"/>
                <w:color w:val="000000" w:themeColor="text1"/>
                <w14:textFill>
                  <w14:solidFill>
                    <w14:schemeClr w14:val="tx1"/>
                  </w14:solidFill>
                </w14:textFill>
              </w:rPr>
              <w:t>，扣</w:t>
            </w:r>
            <w:r>
              <w:rPr>
                <w:rFonts w:hint="default" w:ascii="Times New Roman" w:hAnsi="Times New Roman" w:cs="Times New Roman"/>
                <w:color w:val="000000" w:themeColor="text1"/>
                <w14:textFill>
                  <w14:solidFill>
                    <w14:schemeClr w14:val="tx1"/>
                  </w14:solidFill>
                </w14:textFill>
              </w:rPr>
              <w:t>1分</w:t>
            </w:r>
            <w:r>
              <w:rPr>
                <w:rFonts w:hint="eastAsia" w:ascii="Times New Roman" w:hAnsi="Times New Roman" w:cs="Times New Roman"/>
                <w:color w:val="000000" w:themeColor="text1"/>
                <w:lang w:eastAsia="zh-CN"/>
                <w14:textFill>
                  <w14:solidFill>
                    <w14:schemeClr w14:val="tx1"/>
                  </w14:solidFill>
                </w14:textFill>
              </w:rPr>
              <w:t>；</w:t>
            </w:r>
          </w:p>
          <w:p>
            <w:pPr>
              <w:spacing w:line="280" w:lineRule="exact"/>
              <w:jc w:val="left"/>
              <w:rPr>
                <w:rFonts w:hint="eastAsia"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油炸食品</w:t>
            </w:r>
            <w:r>
              <w:rPr>
                <w:rFonts w:ascii="Times New Roman" w:hAnsi="Times New Roman" w:cs="Times New Roman"/>
                <w:color w:val="000000" w:themeColor="text1"/>
                <w14:textFill>
                  <w14:solidFill>
                    <w14:schemeClr w14:val="tx1"/>
                  </w14:solidFill>
                </w14:textFill>
              </w:rPr>
              <w:t>超过每周</w:t>
            </w:r>
            <w:r>
              <w:rPr>
                <w:rFonts w:hint="default" w:ascii="Times New Roman" w:hAnsi="Times New Roman" w:cs="Times New Roman"/>
                <w:color w:val="000000" w:themeColor="text1"/>
                <w14:textFill>
                  <w14:solidFill>
                    <w14:schemeClr w14:val="tx1"/>
                  </w14:solidFill>
                </w14:textFill>
              </w:rPr>
              <w:t>2次</w:t>
            </w:r>
            <w:r>
              <w:rPr>
                <w:rFonts w:ascii="Times New Roman" w:hAnsi="Times New Roman" w:cs="Times New Roman"/>
                <w:color w:val="000000" w:themeColor="text1"/>
                <w14:textFill>
                  <w14:solidFill>
                    <w14:schemeClr w14:val="tx1"/>
                  </w14:solidFill>
                </w14:textFill>
              </w:rPr>
              <w:t>，扣1</w:t>
            </w:r>
            <w:r>
              <w:rPr>
                <w:rFonts w:hint="default" w:ascii="Times New Roman" w:hAnsi="Times New Roman" w:cs="Times New Roman"/>
                <w:color w:val="000000" w:themeColor="text1"/>
                <w14:textFill>
                  <w14:solidFill>
                    <w14:schemeClr w14:val="tx1"/>
                  </w14:solidFill>
                </w14:textFill>
              </w:rPr>
              <w:t>分</w:t>
            </w:r>
            <w:r>
              <w:rPr>
                <w:rFonts w:hint="eastAsia" w:ascii="Times New Roman" w:hAnsi="Times New Roman" w:cs="Times New Roman"/>
                <w:color w:val="000000" w:themeColor="text1"/>
                <w:lang w:eastAsia="zh-CN"/>
                <w14:textFill>
                  <w14:solidFill>
                    <w14:schemeClr w14:val="tx1"/>
                  </w14:solidFill>
                </w14:textFill>
              </w:rPr>
              <w:t>；</w:t>
            </w:r>
          </w:p>
          <w:p>
            <w:pPr>
              <w:spacing w:line="280" w:lineRule="exact"/>
              <w:jc w:val="left"/>
              <w:rPr>
                <w:rFonts w:hint="eastAsia" w:ascii="Times New Roman" w:hAnsi="Times New Roman" w:cs="Times New Roman" w:eastAsiaTheme="minorEastAsia"/>
                <w:bCs/>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没有逐步减</w:t>
            </w:r>
            <w:r>
              <w:rPr>
                <w:rFonts w:ascii="Times New Roman" w:hAnsi="Times New Roman" w:cs="Times New Roman"/>
                <w:color w:val="000000" w:themeColor="text1"/>
                <w14:textFill>
                  <w14:solidFill>
                    <w14:schemeClr w14:val="tx1"/>
                  </w14:solidFill>
                </w14:textFill>
              </w:rPr>
              <w:t>油盐糖，扣</w:t>
            </w:r>
            <w:r>
              <w:rPr>
                <w:rFonts w:hint="default" w:ascii="Times New Roman" w:hAnsi="Times New Roman" w:cs="Times New Roman"/>
                <w:color w:val="000000" w:themeColor="text1"/>
                <w14:textFill>
                  <w14:solidFill>
                    <w14:schemeClr w14:val="tx1"/>
                  </w14:solidFill>
                </w14:textFill>
              </w:rPr>
              <w:t>1分</w:t>
            </w:r>
            <w:r>
              <w:rPr>
                <w:rFonts w:hint="eastAsia" w:ascii="Times New Roman" w:hAnsi="Times New Roman" w:cs="Times New Roman"/>
                <w:color w:val="000000" w:themeColor="text1"/>
                <w:lang w:eastAsia="zh-CN"/>
                <w14:textFill>
                  <w14:solidFill>
                    <w14:schemeClr w14:val="tx1"/>
                  </w14:solidFill>
                </w14:textFill>
              </w:rPr>
              <w:t>。</w:t>
            </w:r>
          </w:p>
        </w:tc>
        <w:tc>
          <w:tcPr>
            <w:tcW w:w="643"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rPr>
            </w:pPr>
          </w:p>
        </w:tc>
        <w:tc>
          <w:tcPr>
            <w:tcW w:w="752"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8" w:type="dxa"/>
            <w:vMerge w:val="continue"/>
            <w:tcBorders>
              <w:left w:val="single" w:color="auto" w:sz="4" w:space="0"/>
              <w:right w:val="single" w:color="auto" w:sz="4" w:space="0"/>
            </w:tcBorders>
            <w:vAlign w:val="center"/>
          </w:tcPr>
          <w:p>
            <w:pPr>
              <w:spacing w:line="280" w:lineRule="exact"/>
              <w:jc w:val="center"/>
              <w:rPr>
                <w:rFonts w:ascii="Times New Roman" w:hAnsi="Times New Roman" w:cs="Times New Roman"/>
                <w:b/>
              </w:rPr>
            </w:pPr>
          </w:p>
        </w:tc>
        <w:tc>
          <w:tcPr>
            <w:tcW w:w="4356"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学校应落实国家学生饮用奶计划相关要求，选择带有“国家学生饮用奶计划”标识产品，使学生每学习日在校饮用奶及奶制品达到</w:t>
            </w:r>
            <w:r>
              <w:rPr>
                <w:rFonts w:ascii="Times New Roman" w:hAnsi="Times New Roman" w:cs="Times New Roman"/>
                <w:bCs/>
                <w:szCs w:val="21"/>
              </w:rPr>
              <w:t>200ml</w:t>
            </w:r>
            <w:r>
              <w:rPr>
                <w:rFonts w:hint="default" w:ascii="Times New Roman" w:hAnsi="Times New Roman" w:cs="Times New Roman"/>
                <w:bCs/>
                <w:szCs w:val="21"/>
              </w:rPr>
              <w:t>。学校</w:t>
            </w:r>
            <w:r>
              <w:rPr>
                <w:rFonts w:hint="eastAsia" w:ascii="Times New Roman" w:hAnsi="Times New Roman" w:cs="Times New Roman"/>
                <w:bCs/>
                <w:szCs w:val="21"/>
                <w:lang w:eastAsia="zh-CN"/>
              </w:rPr>
              <w:t>应</w:t>
            </w:r>
            <w:r>
              <w:rPr>
                <w:rFonts w:hint="default" w:ascii="Times New Roman" w:hAnsi="Times New Roman" w:cs="Times New Roman"/>
                <w:bCs/>
                <w:szCs w:val="21"/>
              </w:rPr>
              <w:t>有完整学生饮用奶管理制度并</w:t>
            </w:r>
            <w:r>
              <w:rPr>
                <w:rFonts w:hint="eastAsia" w:ascii="Times New Roman" w:hAnsi="Times New Roman" w:cs="Times New Roman"/>
                <w:bCs/>
                <w:szCs w:val="21"/>
                <w:lang w:eastAsia="zh-CN"/>
              </w:rPr>
              <w:t>落实</w:t>
            </w:r>
            <w:r>
              <w:rPr>
                <w:rFonts w:hint="default" w:ascii="Times New Roman" w:hAnsi="Times New Roman" w:cs="Times New Roman"/>
                <w:bCs/>
                <w:szCs w:val="21"/>
              </w:rPr>
              <w:t>责任到人。</w:t>
            </w:r>
          </w:p>
        </w:tc>
        <w:tc>
          <w:tcPr>
            <w:tcW w:w="2059"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eastAsia="宋体"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现场查看</w:t>
            </w:r>
            <w:r>
              <w:rPr>
                <w:rFonts w:hint="default" w:ascii="Times New Roman" w:hAnsi="Times New Roman" w:cs="Times New Roman"/>
                <w:color w:val="000000" w:themeColor="text1"/>
                <w14:textFill>
                  <w14:solidFill>
                    <w14:schemeClr w14:val="tx1"/>
                  </w14:solidFill>
                </w14:textFill>
              </w:rPr>
              <w:t>文件、资料</w:t>
            </w:r>
          </w:p>
        </w:tc>
        <w:tc>
          <w:tcPr>
            <w:tcW w:w="75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p>
        </w:tc>
        <w:tc>
          <w:tcPr>
            <w:tcW w:w="500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eastAsia="宋体"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无管理制度，扣2分；</w:t>
            </w:r>
          </w:p>
          <w:p>
            <w:pPr>
              <w:spacing w:line="280" w:lineRule="exact"/>
              <w:jc w:val="left"/>
              <w:rPr>
                <w:rFonts w:ascii="Times New Roman" w:hAnsi="Times New Roman" w:eastAsia="宋体" w:cs="Times New Roman"/>
                <w:bCs/>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无回收，扣1分。</w:t>
            </w:r>
          </w:p>
        </w:tc>
        <w:tc>
          <w:tcPr>
            <w:tcW w:w="643"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rPr>
            </w:pPr>
          </w:p>
        </w:tc>
        <w:tc>
          <w:tcPr>
            <w:tcW w:w="752"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8" w:type="dxa"/>
            <w:vMerge w:val="continue"/>
            <w:tcBorders>
              <w:left w:val="single" w:color="auto" w:sz="4" w:space="0"/>
              <w:right w:val="single" w:color="auto" w:sz="4" w:space="0"/>
            </w:tcBorders>
            <w:vAlign w:val="center"/>
          </w:tcPr>
          <w:p>
            <w:pPr>
              <w:spacing w:line="280" w:lineRule="exact"/>
              <w:jc w:val="center"/>
              <w:rPr>
                <w:rFonts w:ascii="Times New Roman" w:hAnsi="Times New Roman" w:cs="Times New Roman"/>
                <w:b/>
              </w:rPr>
            </w:pPr>
          </w:p>
        </w:tc>
        <w:tc>
          <w:tcPr>
            <w:tcW w:w="4356"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学生餐的烹调方法合理，每周油炸食物不超过2次。采取有效措施，逐步降低盐、油和糖的用量，达到适宜水平。校园内不提供高盐、高糖及高油的食品。</w:t>
            </w:r>
          </w:p>
        </w:tc>
        <w:tc>
          <w:tcPr>
            <w:tcW w:w="2059"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现场查看</w:t>
            </w:r>
          </w:p>
        </w:tc>
        <w:tc>
          <w:tcPr>
            <w:tcW w:w="7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p>
        </w:tc>
        <w:tc>
          <w:tcPr>
            <w:tcW w:w="500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售卖高油食品，扣1分</w:t>
            </w:r>
            <w:r>
              <w:rPr>
                <w:rFonts w:hint="eastAsia" w:ascii="Times New Roman" w:hAnsi="Times New Roman" w:cs="Times New Roman"/>
                <w:color w:val="000000" w:themeColor="text1"/>
                <w:lang w:eastAsia="zh-CN"/>
                <w14:textFill>
                  <w14:solidFill>
                    <w14:schemeClr w14:val="tx1"/>
                  </w14:solidFill>
                </w14:textFill>
              </w:rPr>
              <w:t>；</w:t>
            </w:r>
          </w:p>
          <w:p>
            <w:pPr>
              <w:spacing w:line="280" w:lineRule="exact"/>
              <w:jc w:val="left"/>
              <w:rPr>
                <w:rFonts w:hint="eastAsia"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售卖高盐食品，扣1分</w:t>
            </w:r>
            <w:r>
              <w:rPr>
                <w:rFonts w:hint="eastAsia" w:ascii="Times New Roman" w:hAnsi="Times New Roman" w:cs="Times New Roman"/>
                <w:color w:val="000000" w:themeColor="text1"/>
                <w:lang w:eastAsia="zh-CN"/>
                <w14:textFill>
                  <w14:solidFill>
                    <w14:schemeClr w14:val="tx1"/>
                  </w14:solidFill>
                </w14:textFill>
              </w:rPr>
              <w:t>；</w:t>
            </w:r>
          </w:p>
          <w:p>
            <w:pPr>
              <w:spacing w:line="280" w:lineRule="exact"/>
              <w:jc w:val="left"/>
              <w:rPr>
                <w:rFonts w:hint="eastAsia" w:ascii="Times New Roman" w:hAnsi="Times New Roman" w:cs="Times New Roman" w:eastAsiaTheme="minorEastAsia"/>
                <w:bCs/>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售卖高糖食品，扣1分</w:t>
            </w:r>
            <w:r>
              <w:rPr>
                <w:rFonts w:hint="eastAsia" w:ascii="Times New Roman" w:hAnsi="Times New Roman" w:cs="Times New Roman"/>
                <w:color w:val="000000" w:themeColor="text1"/>
                <w:lang w:eastAsia="zh-CN"/>
                <w14:textFill>
                  <w14:solidFill>
                    <w14:schemeClr w14:val="tx1"/>
                  </w14:solidFill>
                </w14:textFill>
              </w:rPr>
              <w:t>。</w:t>
            </w:r>
          </w:p>
        </w:tc>
        <w:tc>
          <w:tcPr>
            <w:tcW w:w="643"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rPr>
            </w:pPr>
          </w:p>
        </w:tc>
        <w:tc>
          <w:tcPr>
            <w:tcW w:w="752"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8" w:hRule="atLeast"/>
        </w:trPr>
        <w:tc>
          <w:tcPr>
            <w:tcW w:w="1188" w:type="dxa"/>
            <w:vMerge w:val="continue"/>
            <w:tcBorders>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b/>
              </w:rPr>
            </w:pPr>
          </w:p>
        </w:tc>
        <w:tc>
          <w:tcPr>
            <w:tcW w:w="4356"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学校食堂和供餐企业应配备或聘请有资质的营养师和营养配餐员，持证上岗，</w:t>
            </w:r>
            <w:r>
              <w:rPr>
                <w:rFonts w:hint="eastAsia" w:ascii="Times New Roman" w:hAnsi="Times New Roman" w:cs="Times New Roman"/>
                <w:bCs/>
                <w:szCs w:val="21"/>
                <w:lang w:eastAsia="zh-CN"/>
              </w:rPr>
              <w:t>每年</w:t>
            </w:r>
            <w:bookmarkStart w:id="4" w:name="_GoBack"/>
            <w:bookmarkEnd w:id="4"/>
            <w:r>
              <w:rPr>
                <w:rFonts w:hint="default" w:ascii="Times New Roman" w:hAnsi="Times New Roman" w:cs="Times New Roman"/>
                <w:bCs/>
                <w:szCs w:val="21"/>
              </w:rPr>
              <w:t>定期参加培训和考核，科学指导食堂采购、配料和加工，开展学生合理膳食及膳食营养均衡咨询及指导。</w:t>
            </w:r>
          </w:p>
        </w:tc>
        <w:tc>
          <w:tcPr>
            <w:tcW w:w="2059"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现场查看</w:t>
            </w:r>
            <w:r>
              <w:rPr>
                <w:rFonts w:hint="default" w:ascii="Times New Roman" w:hAnsi="Times New Roman" w:cs="Times New Roman"/>
                <w:color w:val="000000" w:themeColor="text1"/>
                <w14:textFill>
                  <w14:solidFill>
                    <w14:schemeClr w14:val="tx1"/>
                  </w14:solidFill>
                </w14:textFill>
              </w:rPr>
              <w:t>文件、组织机构网络图等资料</w:t>
            </w:r>
          </w:p>
        </w:tc>
        <w:tc>
          <w:tcPr>
            <w:tcW w:w="7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w:t>
            </w:r>
          </w:p>
        </w:tc>
        <w:tc>
          <w:tcPr>
            <w:tcW w:w="500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无专</w:t>
            </w:r>
            <w:r>
              <w:rPr>
                <w:rFonts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兼</w:t>
            </w:r>
            <w:r>
              <w:rPr>
                <w:rFonts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职人员扣2分</w:t>
            </w:r>
            <w:r>
              <w:rPr>
                <w:rFonts w:hint="eastAsia" w:ascii="Times New Roman" w:hAnsi="Times New Roman" w:cs="Times New Roman"/>
                <w:color w:val="000000" w:themeColor="text1"/>
                <w:lang w:eastAsia="zh-CN"/>
                <w14:textFill>
                  <w14:solidFill>
                    <w14:schemeClr w14:val="tx1"/>
                  </w14:solidFill>
                </w14:textFill>
              </w:rPr>
              <w:t>；</w:t>
            </w:r>
          </w:p>
          <w:p>
            <w:pPr>
              <w:spacing w:line="280" w:lineRule="exact"/>
              <w:jc w:val="left"/>
              <w:rPr>
                <w:rFonts w:hint="eastAsia"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无证件，扣1分</w:t>
            </w:r>
            <w:r>
              <w:rPr>
                <w:rFonts w:hint="eastAsia" w:ascii="Times New Roman" w:hAnsi="Times New Roman" w:cs="Times New Roman"/>
                <w:color w:val="000000" w:themeColor="text1"/>
                <w:lang w:eastAsia="zh-CN"/>
                <w14:textFill>
                  <w14:solidFill>
                    <w14:schemeClr w14:val="tx1"/>
                  </w14:solidFill>
                </w14:textFill>
              </w:rPr>
              <w:t>；</w:t>
            </w:r>
          </w:p>
          <w:p>
            <w:pPr>
              <w:spacing w:line="280" w:lineRule="exact"/>
              <w:jc w:val="left"/>
              <w:rPr>
                <w:rFonts w:hint="eastAsia"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无定期培训，扣1分</w:t>
            </w:r>
            <w:r>
              <w:rPr>
                <w:rFonts w:hint="eastAsia" w:ascii="Times New Roman" w:hAnsi="Times New Roman" w:cs="Times New Roman"/>
                <w:color w:val="000000" w:themeColor="text1"/>
                <w:lang w:eastAsia="zh-CN"/>
                <w14:textFill>
                  <w14:solidFill>
                    <w14:schemeClr w14:val="tx1"/>
                  </w14:solidFill>
                </w14:textFill>
              </w:rPr>
              <w:t>；</w:t>
            </w:r>
          </w:p>
          <w:p>
            <w:pPr>
              <w:spacing w:line="280" w:lineRule="exact"/>
              <w:jc w:val="left"/>
              <w:rPr>
                <w:rFonts w:hint="eastAsia" w:ascii="Times New Roman" w:hAnsi="Times New Roman" w:cs="Times New Roman" w:eastAsiaTheme="minorEastAsia"/>
                <w:bCs/>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不</w:t>
            </w:r>
            <w:r>
              <w:rPr>
                <w:rFonts w:ascii="Times New Roman" w:hAnsi="Times New Roman" w:cs="Times New Roman"/>
                <w:color w:val="000000" w:themeColor="text1"/>
                <w14:textFill>
                  <w14:solidFill>
                    <w14:schemeClr w14:val="tx1"/>
                  </w14:solidFill>
                </w14:textFill>
              </w:rPr>
              <w:t>提供咨询或指导</w:t>
            </w:r>
            <w:r>
              <w:rPr>
                <w:rFonts w:hint="default"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扣</w:t>
            </w:r>
            <w:r>
              <w:rPr>
                <w:rFonts w:hint="default" w:ascii="Times New Roman" w:hAnsi="Times New Roman" w:cs="Times New Roman"/>
                <w:color w:val="000000" w:themeColor="text1"/>
                <w14:textFill>
                  <w14:solidFill>
                    <w14:schemeClr w14:val="tx1"/>
                  </w14:solidFill>
                </w14:textFill>
              </w:rPr>
              <w:t>1分</w:t>
            </w:r>
            <w:r>
              <w:rPr>
                <w:rFonts w:hint="eastAsia" w:ascii="Times New Roman" w:hAnsi="Times New Roman" w:cs="Times New Roman"/>
                <w:color w:val="000000" w:themeColor="text1"/>
                <w:lang w:eastAsia="zh-CN"/>
                <w14:textFill>
                  <w14:solidFill>
                    <w14:schemeClr w14:val="tx1"/>
                  </w14:solidFill>
                </w14:textFill>
              </w:rPr>
              <w:t>。</w:t>
            </w:r>
          </w:p>
        </w:tc>
        <w:tc>
          <w:tcPr>
            <w:tcW w:w="643"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rPr>
            </w:pPr>
          </w:p>
        </w:tc>
        <w:tc>
          <w:tcPr>
            <w:tcW w:w="752"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trPr>
        <w:tc>
          <w:tcPr>
            <w:tcW w:w="1188" w:type="dxa"/>
            <w:vMerge w:val="restart"/>
            <w:tcBorders>
              <w:top w:val="single" w:color="auto" w:sz="4" w:space="0"/>
              <w:left w:val="single" w:color="auto" w:sz="4" w:space="0"/>
              <w:right w:val="single" w:color="auto" w:sz="4" w:space="0"/>
            </w:tcBorders>
            <w:vAlign w:val="center"/>
          </w:tcPr>
          <w:p>
            <w:pPr>
              <w:numPr>
                <w:ilvl w:val="0"/>
                <w:numId w:val="1"/>
              </w:numPr>
              <w:spacing w:line="280" w:lineRule="exact"/>
              <w:jc w:val="center"/>
              <w:rPr>
                <w:rFonts w:hint="default" w:ascii="Times New Roman" w:hAnsi="Times New Roman" w:cs="Times New Roman"/>
                <w:b/>
              </w:rPr>
            </w:pPr>
            <w:r>
              <w:rPr>
                <w:rFonts w:hint="default" w:ascii="Times New Roman" w:hAnsi="Times New Roman" w:cs="Times New Roman"/>
                <w:b/>
              </w:rPr>
              <w:t>运动</w:t>
            </w:r>
          </w:p>
          <w:p>
            <w:pPr>
              <w:numPr>
                <w:ilvl w:val="0"/>
                <w:numId w:val="0"/>
              </w:numPr>
              <w:spacing w:line="280" w:lineRule="exact"/>
              <w:ind w:firstLine="420" w:firstLineChars="200"/>
              <w:jc w:val="both"/>
              <w:rPr>
                <w:rFonts w:ascii="Times New Roman" w:hAnsi="Times New Roman" w:cs="Times New Roman"/>
                <w:b/>
              </w:rPr>
            </w:pPr>
            <w:r>
              <w:rPr>
                <w:rFonts w:hint="default" w:ascii="Times New Roman" w:hAnsi="Times New Roman" w:cs="Times New Roman"/>
                <w:b/>
              </w:rPr>
              <w:t>保障</w:t>
            </w:r>
          </w:p>
          <w:p>
            <w:pPr>
              <w:spacing w:line="280" w:lineRule="exact"/>
              <w:jc w:val="center"/>
              <w:rPr>
                <w:rFonts w:ascii="Times New Roman" w:hAnsi="Times New Roman" w:cs="Times New Roman"/>
                <w:b/>
              </w:rPr>
            </w:pPr>
            <w:r>
              <w:rPr>
                <w:rFonts w:hint="default" w:ascii="Times New Roman" w:hAnsi="Times New Roman" w:cs="Times New Roman"/>
                <w:b/>
              </w:rPr>
              <w:t>(10分)</w:t>
            </w:r>
          </w:p>
        </w:tc>
        <w:tc>
          <w:tcPr>
            <w:tcW w:w="4356"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default" w:ascii="Times New Roman" w:hAnsi="Times New Roman" w:cs="Times New Roman"/>
                <w:bCs/>
                <w:szCs w:val="21"/>
              </w:rPr>
            </w:pPr>
            <w:r>
              <w:rPr>
                <w:rFonts w:hint="default" w:ascii="Times New Roman" w:hAnsi="Times New Roman" w:cs="Times New Roman"/>
                <w:bCs/>
                <w:szCs w:val="21"/>
              </w:rPr>
              <w:t>学生体质健康标准测试优良率为小学80%以上、初中75%以上、普通高中及中等职业学校70%以上。符合要求的体育与健康课程开课率达到100%。</w:t>
            </w:r>
          </w:p>
        </w:tc>
        <w:tc>
          <w:tcPr>
            <w:tcW w:w="2059"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default" w:ascii="Times New Roman" w:hAnsi="Times New Roman" w:cs="Times New Roman"/>
                <w:bCs/>
                <w:szCs w:val="21"/>
              </w:rPr>
            </w:pPr>
            <w:r>
              <w:rPr>
                <w:rFonts w:hint="default" w:ascii="Times New Roman" w:hAnsi="Times New Roman" w:cs="Times New Roman"/>
                <w:bCs/>
                <w:szCs w:val="21"/>
              </w:rPr>
              <w:t>现场查看文件、资料、多媒体等资料</w:t>
            </w:r>
          </w:p>
        </w:tc>
        <w:tc>
          <w:tcPr>
            <w:tcW w:w="7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w:t>
            </w:r>
          </w:p>
        </w:tc>
        <w:tc>
          <w:tcPr>
            <w:tcW w:w="500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Times New Roman" w:hAnsi="Times New Roman" w:cs="Times New Roman"/>
                <w:bCs/>
                <w:szCs w:val="21"/>
                <w:lang w:eastAsia="zh-CN"/>
              </w:rPr>
            </w:pPr>
            <w:r>
              <w:rPr>
                <w:rFonts w:hint="default" w:ascii="Times New Roman" w:hAnsi="Times New Roman" w:cs="Times New Roman"/>
                <w:bCs/>
                <w:szCs w:val="21"/>
              </w:rPr>
              <w:t>达标率合格占2分，开课率合格占2分</w:t>
            </w:r>
            <w:r>
              <w:rPr>
                <w:rFonts w:hint="eastAsia" w:ascii="Times New Roman" w:hAnsi="Times New Roman" w:cs="Times New Roman"/>
                <w:bCs/>
                <w:szCs w:val="21"/>
                <w:lang w:eastAsia="zh-CN"/>
              </w:rPr>
              <w:t>。</w:t>
            </w:r>
          </w:p>
        </w:tc>
        <w:tc>
          <w:tcPr>
            <w:tcW w:w="643" w:type="dxa"/>
            <w:tcBorders>
              <w:top w:val="single" w:color="auto" w:sz="4" w:space="0"/>
              <w:left w:val="single" w:color="auto" w:sz="4" w:space="0"/>
              <w:bottom w:val="single" w:color="auto" w:sz="4" w:space="0"/>
              <w:right w:val="single" w:color="auto" w:sz="4" w:space="0"/>
            </w:tcBorders>
          </w:tcPr>
          <w:p>
            <w:pPr>
              <w:spacing w:line="280" w:lineRule="exact"/>
              <w:jc w:val="left"/>
              <w:rPr>
                <w:rFonts w:hint="default" w:ascii="Times New Roman" w:hAnsi="Times New Roman" w:cs="Times New Roman"/>
                <w:bCs/>
                <w:szCs w:val="21"/>
              </w:rPr>
            </w:pPr>
          </w:p>
        </w:tc>
        <w:tc>
          <w:tcPr>
            <w:tcW w:w="752" w:type="dxa"/>
            <w:tcBorders>
              <w:top w:val="single" w:color="auto" w:sz="4" w:space="0"/>
              <w:left w:val="single" w:color="auto" w:sz="4" w:space="0"/>
              <w:bottom w:val="single" w:color="auto" w:sz="4" w:space="0"/>
              <w:right w:val="single" w:color="auto" w:sz="4" w:space="0"/>
            </w:tcBorders>
          </w:tcPr>
          <w:p>
            <w:pPr>
              <w:spacing w:line="280" w:lineRule="exact"/>
              <w:jc w:val="left"/>
              <w:rPr>
                <w:rFonts w:hint="default"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2" w:hRule="atLeast"/>
        </w:trPr>
        <w:tc>
          <w:tcPr>
            <w:tcW w:w="1188" w:type="dxa"/>
            <w:vMerge w:val="continue"/>
            <w:tcBorders>
              <w:left w:val="single" w:color="auto" w:sz="4" w:space="0"/>
              <w:right w:val="single" w:color="auto" w:sz="4" w:space="0"/>
            </w:tcBorders>
            <w:vAlign w:val="center"/>
          </w:tcPr>
          <w:p>
            <w:pPr>
              <w:spacing w:line="280" w:lineRule="exact"/>
              <w:jc w:val="center"/>
              <w:rPr>
                <w:rFonts w:ascii="Times New Roman" w:hAnsi="Times New Roman" w:cs="Times New Roman"/>
                <w:b/>
              </w:rPr>
            </w:pPr>
          </w:p>
        </w:tc>
        <w:tc>
          <w:tcPr>
            <w:tcW w:w="4356"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default" w:ascii="Times New Roman" w:hAnsi="Times New Roman" w:cs="Times New Roman"/>
                <w:bCs/>
                <w:szCs w:val="21"/>
              </w:rPr>
            </w:pPr>
            <w:r>
              <w:rPr>
                <w:rFonts w:hint="default" w:ascii="Times New Roman" w:hAnsi="Times New Roman" w:cs="Times New Roman"/>
                <w:bCs/>
                <w:szCs w:val="21"/>
              </w:rPr>
              <w:t>学生每天在学校进行有运动负荷和运动强度要求的阳光运动1小时以上，至少要包括心肺耐力运动、各大肌肉群的抗阻力运动、上下肢与脊柱的骨质增强型运动。</w:t>
            </w:r>
          </w:p>
        </w:tc>
        <w:tc>
          <w:tcPr>
            <w:tcW w:w="2059"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default" w:ascii="Times New Roman" w:hAnsi="Times New Roman" w:cs="Times New Roman"/>
                <w:bCs/>
                <w:szCs w:val="21"/>
              </w:rPr>
            </w:pPr>
            <w:r>
              <w:rPr>
                <w:rFonts w:hint="default" w:ascii="Times New Roman" w:hAnsi="Times New Roman" w:cs="Times New Roman"/>
                <w:bCs/>
                <w:szCs w:val="21"/>
              </w:rPr>
              <w:t>现场查看</w:t>
            </w:r>
          </w:p>
        </w:tc>
        <w:tc>
          <w:tcPr>
            <w:tcW w:w="7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w:t>
            </w:r>
          </w:p>
        </w:tc>
        <w:tc>
          <w:tcPr>
            <w:tcW w:w="500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Times New Roman" w:hAnsi="Times New Roman" w:cs="Times New Roman"/>
                <w:bCs/>
                <w:szCs w:val="21"/>
                <w:lang w:eastAsia="zh-CN"/>
              </w:rPr>
            </w:pPr>
            <w:r>
              <w:rPr>
                <w:rFonts w:hint="default" w:ascii="Times New Roman" w:hAnsi="Times New Roman" w:cs="Times New Roman"/>
                <w:bCs/>
                <w:szCs w:val="21"/>
              </w:rPr>
              <w:t>运动1小时以上占2分；运动内容合格占2分</w:t>
            </w:r>
            <w:r>
              <w:rPr>
                <w:rFonts w:hint="eastAsia" w:ascii="Times New Roman" w:hAnsi="Times New Roman" w:cs="Times New Roman"/>
                <w:bCs/>
                <w:szCs w:val="21"/>
                <w:lang w:eastAsia="zh-CN"/>
              </w:rPr>
              <w:t>。</w:t>
            </w:r>
          </w:p>
        </w:tc>
        <w:tc>
          <w:tcPr>
            <w:tcW w:w="643" w:type="dxa"/>
            <w:tcBorders>
              <w:top w:val="single" w:color="auto" w:sz="4" w:space="0"/>
              <w:left w:val="single" w:color="auto" w:sz="4" w:space="0"/>
              <w:bottom w:val="single" w:color="auto" w:sz="4" w:space="0"/>
              <w:right w:val="single" w:color="auto" w:sz="4" w:space="0"/>
            </w:tcBorders>
          </w:tcPr>
          <w:p>
            <w:pPr>
              <w:spacing w:line="280" w:lineRule="exact"/>
              <w:jc w:val="left"/>
              <w:rPr>
                <w:rFonts w:hint="default" w:ascii="Times New Roman" w:hAnsi="Times New Roman" w:cs="Times New Roman"/>
                <w:bCs/>
                <w:szCs w:val="21"/>
              </w:rPr>
            </w:pPr>
          </w:p>
        </w:tc>
        <w:tc>
          <w:tcPr>
            <w:tcW w:w="752" w:type="dxa"/>
            <w:tcBorders>
              <w:top w:val="single" w:color="auto" w:sz="4" w:space="0"/>
              <w:left w:val="single" w:color="auto" w:sz="4" w:space="0"/>
              <w:bottom w:val="single" w:color="auto" w:sz="4" w:space="0"/>
              <w:right w:val="single" w:color="auto" w:sz="4" w:space="0"/>
            </w:tcBorders>
          </w:tcPr>
          <w:p>
            <w:pPr>
              <w:spacing w:line="280" w:lineRule="exact"/>
              <w:jc w:val="left"/>
              <w:rPr>
                <w:rFonts w:hint="default"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188" w:type="dxa"/>
            <w:vMerge w:val="continue"/>
            <w:tcBorders>
              <w:left w:val="single" w:color="auto" w:sz="4" w:space="0"/>
              <w:right w:val="single" w:color="auto" w:sz="4" w:space="0"/>
            </w:tcBorders>
            <w:vAlign w:val="center"/>
          </w:tcPr>
          <w:p>
            <w:pPr>
              <w:spacing w:line="280" w:lineRule="exact"/>
              <w:jc w:val="center"/>
              <w:rPr>
                <w:rFonts w:ascii="Times New Roman" w:hAnsi="Times New Roman" w:cs="Times New Roman"/>
                <w:b/>
              </w:rPr>
            </w:pPr>
          </w:p>
        </w:tc>
        <w:tc>
          <w:tcPr>
            <w:tcW w:w="4356"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default" w:ascii="Times New Roman" w:hAnsi="Times New Roman" w:cs="Times New Roman"/>
                <w:bCs/>
                <w:szCs w:val="21"/>
              </w:rPr>
            </w:pPr>
            <w:r>
              <w:rPr>
                <w:rFonts w:hint="default" w:ascii="Times New Roman" w:hAnsi="Times New Roman" w:cs="Times New Roman"/>
                <w:bCs/>
                <w:szCs w:val="21"/>
              </w:rPr>
              <w:t>学生能够掌握1-2项基本运动技能。</w:t>
            </w:r>
          </w:p>
          <w:p>
            <w:pPr>
              <w:spacing w:line="280" w:lineRule="exact"/>
              <w:jc w:val="left"/>
              <w:rPr>
                <w:rFonts w:hint="default" w:ascii="Times New Roman" w:hAnsi="Times New Roman" w:cs="Times New Roman"/>
                <w:bCs/>
                <w:szCs w:val="21"/>
              </w:rPr>
            </w:pPr>
          </w:p>
        </w:tc>
        <w:tc>
          <w:tcPr>
            <w:tcW w:w="2059"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default" w:ascii="Times New Roman" w:hAnsi="Times New Roman" w:cs="Times New Roman"/>
                <w:bCs/>
                <w:szCs w:val="21"/>
              </w:rPr>
            </w:pPr>
            <w:r>
              <w:rPr>
                <w:rFonts w:hint="default" w:ascii="Times New Roman" w:hAnsi="Times New Roman" w:cs="Times New Roman"/>
                <w:bCs/>
                <w:szCs w:val="21"/>
              </w:rPr>
              <w:t>抽查</w:t>
            </w:r>
          </w:p>
        </w:tc>
        <w:tc>
          <w:tcPr>
            <w:tcW w:w="7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p>
        </w:tc>
        <w:tc>
          <w:tcPr>
            <w:tcW w:w="500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eastAsia" w:ascii="Times New Roman" w:hAnsi="Times New Roman" w:cs="Times New Roman"/>
                <w:bCs/>
                <w:szCs w:val="21"/>
                <w:lang w:eastAsia="zh-CN"/>
              </w:rPr>
            </w:pPr>
            <w:r>
              <w:rPr>
                <w:rFonts w:hint="eastAsia" w:ascii="Times New Roman" w:hAnsi="Times New Roman" w:cs="Times New Roman"/>
                <w:bCs/>
                <w:szCs w:val="21"/>
                <w:lang w:eastAsia="zh-CN"/>
              </w:rPr>
              <w:t>学生掌握相关技能</w:t>
            </w:r>
            <w:r>
              <w:rPr>
                <w:rFonts w:hint="default" w:ascii="Times New Roman" w:hAnsi="Times New Roman" w:cs="Times New Roman"/>
                <w:bCs/>
                <w:szCs w:val="21"/>
              </w:rPr>
              <w:t>且参加相关运动项目活动人数达80%以上，占1分，90%以上占2分</w:t>
            </w:r>
            <w:r>
              <w:rPr>
                <w:rFonts w:hint="eastAsia" w:ascii="Times New Roman" w:hAnsi="Times New Roman" w:cs="Times New Roman"/>
                <w:bCs/>
                <w:szCs w:val="21"/>
                <w:lang w:eastAsia="zh-CN"/>
              </w:rPr>
              <w:t>。</w:t>
            </w:r>
          </w:p>
        </w:tc>
        <w:tc>
          <w:tcPr>
            <w:tcW w:w="643" w:type="dxa"/>
            <w:tcBorders>
              <w:top w:val="single" w:color="auto" w:sz="4" w:space="0"/>
              <w:left w:val="single" w:color="auto" w:sz="4" w:space="0"/>
              <w:bottom w:val="single" w:color="auto" w:sz="4" w:space="0"/>
              <w:right w:val="single" w:color="auto" w:sz="4" w:space="0"/>
            </w:tcBorders>
          </w:tcPr>
          <w:p>
            <w:pPr>
              <w:spacing w:line="280" w:lineRule="exact"/>
              <w:jc w:val="left"/>
              <w:rPr>
                <w:rFonts w:hint="default" w:ascii="Times New Roman" w:hAnsi="Times New Roman" w:cs="Times New Roman"/>
                <w:bCs/>
                <w:szCs w:val="21"/>
              </w:rPr>
            </w:pPr>
          </w:p>
        </w:tc>
        <w:tc>
          <w:tcPr>
            <w:tcW w:w="752" w:type="dxa"/>
            <w:tcBorders>
              <w:top w:val="single" w:color="auto" w:sz="4" w:space="0"/>
              <w:left w:val="single" w:color="auto" w:sz="4" w:space="0"/>
              <w:bottom w:val="single" w:color="auto" w:sz="4" w:space="0"/>
              <w:right w:val="single" w:color="auto" w:sz="4" w:space="0"/>
            </w:tcBorders>
          </w:tcPr>
          <w:p>
            <w:pPr>
              <w:spacing w:line="280" w:lineRule="exact"/>
              <w:jc w:val="left"/>
              <w:rPr>
                <w:rFonts w:hint="default"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8" w:type="dxa"/>
            <w:vMerge w:val="restart"/>
            <w:tcBorders>
              <w:top w:val="single" w:color="auto" w:sz="4" w:space="0"/>
              <w:left w:val="single" w:color="auto" w:sz="4" w:space="0"/>
              <w:right w:val="single" w:color="auto" w:sz="4" w:space="0"/>
            </w:tcBorders>
            <w:vAlign w:val="center"/>
          </w:tcPr>
          <w:p>
            <w:pPr>
              <w:spacing w:line="280" w:lineRule="exact"/>
              <w:jc w:val="center"/>
              <w:rPr>
                <w:rFonts w:ascii="Times New Roman" w:hAnsi="Times New Roman" w:cs="Times New Roman"/>
                <w:b/>
              </w:rPr>
            </w:pPr>
            <w:r>
              <w:rPr>
                <w:rFonts w:hint="default" w:ascii="Times New Roman" w:hAnsi="Times New Roman" w:cs="Times New Roman"/>
                <w:b/>
              </w:rPr>
              <w:t>五、食品安全（17分）</w:t>
            </w:r>
          </w:p>
        </w:tc>
        <w:tc>
          <w:tcPr>
            <w:tcW w:w="4356"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default" w:ascii="Times New Roman" w:hAnsi="Times New Roman" w:cs="Times New Roman"/>
                <w:bCs/>
                <w:szCs w:val="21"/>
              </w:rPr>
            </w:pPr>
            <w:r>
              <w:rPr>
                <w:rFonts w:hint="default" w:ascii="Times New Roman" w:hAnsi="Times New Roman" w:cs="Times New Roman"/>
                <w:bCs/>
                <w:szCs w:val="21"/>
              </w:rPr>
              <w:t>学校食堂和为学校供餐的企业应当建立健全并落实食品安全管理制度，并在显著位置公示。</w:t>
            </w:r>
          </w:p>
        </w:tc>
        <w:tc>
          <w:tcPr>
            <w:tcW w:w="2059"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default" w:ascii="Times New Roman" w:hAnsi="Times New Roman" w:cs="Times New Roman"/>
                <w:bCs/>
                <w:szCs w:val="21"/>
              </w:rPr>
            </w:pPr>
            <w:r>
              <w:rPr>
                <w:rFonts w:hint="default" w:ascii="Times New Roman" w:hAnsi="Times New Roman" w:cs="Times New Roman"/>
                <w:bCs/>
                <w:szCs w:val="21"/>
              </w:rPr>
              <w:t>现场检查并查看资料</w:t>
            </w:r>
          </w:p>
        </w:tc>
        <w:tc>
          <w:tcPr>
            <w:tcW w:w="7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p>
        </w:tc>
        <w:tc>
          <w:tcPr>
            <w:tcW w:w="500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default" w:ascii="Times New Roman" w:hAnsi="Times New Roman" w:cs="Times New Roman"/>
                <w:bCs/>
                <w:szCs w:val="21"/>
              </w:rPr>
            </w:pPr>
            <w:r>
              <w:rPr>
                <w:rFonts w:hint="default" w:ascii="Times New Roman" w:hAnsi="Times New Roman" w:cs="Times New Roman"/>
                <w:bCs/>
                <w:szCs w:val="21"/>
              </w:rPr>
              <w:t>无制度，扣2分。有</w:t>
            </w:r>
            <w:r>
              <w:rPr>
                <w:rFonts w:hint="eastAsia" w:ascii="Times New Roman" w:hAnsi="Times New Roman" w:cs="Times New Roman"/>
                <w:bCs/>
                <w:szCs w:val="21"/>
                <w:lang w:eastAsia="zh-CN"/>
              </w:rPr>
              <w:t>但</w:t>
            </w:r>
            <w:r>
              <w:rPr>
                <w:rFonts w:hint="default" w:ascii="Times New Roman" w:hAnsi="Times New Roman" w:cs="Times New Roman"/>
                <w:bCs/>
                <w:szCs w:val="21"/>
              </w:rPr>
              <w:t>未在显著位置公布，扣1分。</w:t>
            </w:r>
          </w:p>
        </w:tc>
        <w:tc>
          <w:tcPr>
            <w:tcW w:w="643" w:type="dxa"/>
            <w:tcBorders>
              <w:top w:val="single" w:color="auto" w:sz="4" w:space="0"/>
              <w:left w:val="single" w:color="auto" w:sz="4" w:space="0"/>
              <w:bottom w:val="single" w:color="auto" w:sz="4" w:space="0"/>
              <w:right w:val="single" w:color="auto" w:sz="4" w:space="0"/>
            </w:tcBorders>
          </w:tcPr>
          <w:p>
            <w:pPr>
              <w:spacing w:line="280" w:lineRule="exact"/>
              <w:jc w:val="left"/>
              <w:rPr>
                <w:rFonts w:hint="default" w:ascii="Times New Roman" w:hAnsi="Times New Roman" w:cs="Times New Roman"/>
                <w:bCs/>
                <w:szCs w:val="21"/>
              </w:rPr>
            </w:pPr>
          </w:p>
        </w:tc>
        <w:tc>
          <w:tcPr>
            <w:tcW w:w="752" w:type="dxa"/>
            <w:tcBorders>
              <w:top w:val="single" w:color="auto" w:sz="4" w:space="0"/>
              <w:left w:val="single" w:color="auto" w:sz="4" w:space="0"/>
              <w:bottom w:val="single" w:color="auto" w:sz="4" w:space="0"/>
              <w:right w:val="single" w:color="auto" w:sz="4" w:space="0"/>
            </w:tcBorders>
          </w:tcPr>
          <w:p>
            <w:pPr>
              <w:spacing w:line="280" w:lineRule="exact"/>
              <w:jc w:val="left"/>
              <w:rPr>
                <w:rFonts w:hint="default"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1" w:hRule="atLeast"/>
        </w:trPr>
        <w:tc>
          <w:tcPr>
            <w:tcW w:w="1188" w:type="dxa"/>
            <w:vMerge w:val="continue"/>
            <w:tcBorders>
              <w:left w:val="single" w:color="auto" w:sz="4" w:space="0"/>
              <w:right w:val="single" w:color="auto" w:sz="4" w:space="0"/>
            </w:tcBorders>
            <w:vAlign w:val="center"/>
          </w:tcPr>
          <w:p>
            <w:pPr>
              <w:spacing w:line="280" w:lineRule="exact"/>
              <w:jc w:val="center"/>
              <w:rPr>
                <w:rFonts w:ascii="Times New Roman" w:hAnsi="Times New Roman" w:cs="Times New Roman"/>
                <w:b/>
              </w:rPr>
            </w:pPr>
          </w:p>
        </w:tc>
        <w:tc>
          <w:tcPr>
            <w:tcW w:w="4356" w:type="dxa"/>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kinsoku/>
              <w:wordWrap/>
              <w:overflowPunct/>
              <w:topLinePunct w:val="0"/>
              <w:autoSpaceDE w:val="0"/>
              <w:autoSpaceDN w:val="0"/>
              <w:bidi w:val="0"/>
              <w:adjustRightInd/>
              <w:snapToGrid/>
              <w:spacing w:line="280" w:lineRule="exact"/>
              <w:ind w:firstLine="0" w:firstLineChars="0"/>
              <w:textAlignment w:val="auto"/>
              <w:rPr>
                <w:rFonts w:hint="default" w:ascii="Times New Roman" w:hAnsi="Times New Roman" w:cs="Times New Roman" w:eastAsiaTheme="minorEastAsia"/>
                <w:bCs/>
                <w:kern w:val="2"/>
                <w:sz w:val="21"/>
                <w:szCs w:val="21"/>
                <w:lang w:val="en-US" w:eastAsia="zh-CN" w:bidi="ar-SA"/>
              </w:rPr>
            </w:pPr>
            <w:r>
              <w:rPr>
                <w:rFonts w:hint="default" w:ascii="Times New Roman" w:hAnsi="Times New Roman" w:cs="Times New Roman" w:eastAsiaTheme="minorEastAsia"/>
                <w:bCs/>
                <w:kern w:val="2"/>
                <w:sz w:val="21"/>
                <w:szCs w:val="21"/>
                <w:lang w:val="en-US" w:eastAsia="zh-CN" w:bidi="ar-SA"/>
              </w:rPr>
              <w:t>学校食堂应制定分餐制度，提高餐饮健康安全水平，要求学生餐一人一份（套）餐具、一人一份（套）饭菜、独立用餐，实现用餐过程中各吃各的不交叉、无混淆的分餐模式。</w:t>
            </w:r>
          </w:p>
        </w:tc>
        <w:tc>
          <w:tcPr>
            <w:tcW w:w="2059"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default" w:ascii="Times New Roman" w:hAnsi="Times New Roman" w:cs="Times New Roman" w:eastAsiaTheme="minorEastAsia"/>
                <w:bCs/>
                <w:kern w:val="2"/>
                <w:sz w:val="21"/>
                <w:szCs w:val="21"/>
                <w:lang w:val="en-US" w:eastAsia="zh-CN" w:bidi="ar-SA"/>
              </w:rPr>
            </w:pPr>
            <w:r>
              <w:rPr>
                <w:rFonts w:hint="default" w:ascii="Times New Roman" w:hAnsi="Times New Roman" w:cs="Times New Roman" w:eastAsiaTheme="minorEastAsia"/>
                <w:bCs/>
                <w:kern w:val="2"/>
                <w:sz w:val="21"/>
                <w:szCs w:val="21"/>
                <w:lang w:val="en-US" w:eastAsia="zh-CN" w:bidi="ar-SA"/>
              </w:rPr>
              <w:t>现场检查并查看资料</w:t>
            </w:r>
          </w:p>
        </w:tc>
        <w:tc>
          <w:tcPr>
            <w:tcW w:w="7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w:t>
            </w:r>
          </w:p>
        </w:tc>
        <w:tc>
          <w:tcPr>
            <w:tcW w:w="500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default" w:ascii="Times New Roman" w:hAnsi="Times New Roman" w:cs="Times New Roman" w:eastAsiaTheme="minorEastAsia"/>
                <w:bCs/>
                <w:kern w:val="2"/>
                <w:sz w:val="21"/>
                <w:szCs w:val="21"/>
                <w:lang w:val="en-US" w:eastAsia="zh-CN" w:bidi="ar-SA"/>
              </w:rPr>
            </w:pPr>
            <w:r>
              <w:rPr>
                <w:rFonts w:hint="default" w:ascii="Times New Roman" w:hAnsi="Times New Roman" w:cs="Times New Roman" w:eastAsiaTheme="minorEastAsia"/>
                <w:bCs/>
                <w:kern w:val="2"/>
                <w:sz w:val="21"/>
                <w:szCs w:val="21"/>
                <w:lang w:val="en-US" w:eastAsia="zh-CN" w:bidi="ar-SA"/>
              </w:rPr>
              <w:t>无制度，扣2分。</w:t>
            </w:r>
          </w:p>
        </w:tc>
        <w:tc>
          <w:tcPr>
            <w:tcW w:w="643" w:type="dxa"/>
            <w:tcBorders>
              <w:top w:val="single" w:color="auto" w:sz="4" w:space="0"/>
              <w:left w:val="single" w:color="auto" w:sz="4" w:space="0"/>
              <w:bottom w:val="single" w:color="auto" w:sz="4" w:space="0"/>
              <w:right w:val="single" w:color="auto" w:sz="4" w:space="0"/>
            </w:tcBorders>
          </w:tcPr>
          <w:p>
            <w:pPr>
              <w:spacing w:line="280" w:lineRule="exact"/>
              <w:jc w:val="center"/>
              <w:rPr>
                <w:rFonts w:hint="default" w:ascii="Times New Roman" w:hAnsi="Times New Roman" w:cs="Times New Roman" w:eastAsiaTheme="minorEastAsia"/>
                <w:bCs/>
                <w:kern w:val="2"/>
                <w:sz w:val="21"/>
                <w:szCs w:val="21"/>
                <w:lang w:val="en-US" w:eastAsia="zh-CN" w:bidi="ar-SA"/>
              </w:rPr>
            </w:pPr>
          </w:p>
        </w:tc>
        <w:tc>
          <w:tcPr>
            <w:tcW w:w="752" w:type="dxa"/>
            <w:tcBorders>
              <w:top w:val="single" w:color="auto" w:sz="4" w:space="0"/>
              <w:left w:val="single" w:color="auto" w:sz="4" w:space="0"/>
              <w:bottom w:val="single" w:color="auto" w:sz="4" w:space="0"/>
              <w:right w:val="single" w:color="auto" w:sz="4" w:space="0"/>
            </w:tcBorders>
          </w:tcPr>
          <w:p>
            <w:pPr>
              <w:spacing w:line="280" w:lineRule="exact"/>
              <w:jc w:val="center"/>
              <w:rPr>
                <w:rFonts w:hint="default" w:ascii="Times New Roman" w:hAnsi="Times New Roman" w:cs="Times New Roman" w:eastAsiaTheme="minorEastAsia"/>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8" w:type="dxa"/>
            <w:vMerge w:val="continue"/>
            <w:tcBorders>
              <w:left w:val="single" w:color="auto" w:sz="4" w:space="0"/>
              <w:right w:val="single" w:color="auto" w:sz="4" w:space="0"/>
            </w:tcBorders>
            <w:vAlign w:val="center"/>
          </w:tcPr>
          <w:p>
            <w:pPr>
              <w:spacing w:line="280" w:lineRule="exact"/>
              <w:jc w:val="center"/>
              <w:rPr>
                <w:rFonts w:ascii="Times New Roman" w:hAnsi="Times New Roman" w:cs="Times New Roman"/>
                <w:b/>
              </w:rPr>
            </w:pPr>
          </w:p>
        </w:tc>
        <w:tc>
          <w:tcPr>
            <w:tcW w:w="4356"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default" w:ascii="Times New Roman" w:hAnsi="Times New Roman" w:cs="Times New Roman" w:eastAsiaTheme="minorEastAsia"/>
                <w:bCs/>
                <w:kern w:val="2"/>
                <w:sz w:val="21"/>
                <w:szCs w:val="21"/>
                <w:lang w:val="en-US" w:eastAsia="zh-CN" w:bidi="ar-SA"/>
              </w:rPr>
            </w:pPr>
            <w:r>
              <w:rPr>
                <w:rFonts w:hint="default" w:ascii="Times New Roman" w:hAnsi="Times New Roman" w:cs="Times New Roman" w:eastAsiaTheme="minorEastAsia"/>
                <w:bCs/>
                <w:kern w:val="2"/>
                <w:sz w:val="21"/>
                <w:szCs w:val="21"/>
                <w:lang w:val="en-US" w:eastAsia="zh-CN" w:bidi="ar-SA"/>
              </w:rPr>
              <w:t>建立学校相关负责人和家长参与的陪餐制度。</w:t>
            </w:r>
          </w:p>
        </w:tc>
        <w:tc>
          <w:tcPr>
            <w:tcW w:w="2059"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default" w:ascii="Times New Roman" w:hAnsi="Times New Roman" w:cs="Times New Roman" w:eastAsiaTheme="minorEastAsia"/>
                <w:bCs/>
                <w:kern w:val="2"/>
                <w:sz w:val="21"/>
                <w:szCs w:val="21"/>
                <w:lang w:val="en-US" w:eastAsia="zh-CN" w:bidi="ar-SA"/>
              </w:rPr>
            </w:pPr>
            <w:r>
              <w:rPr>
                <w:rFonts w:hint="default" w:ascii="Times New Roman" w:hAnsi="Times New Roman" w:cs="Times New Roman" w:eastAsiaTheme="minorEastAsia"/>
                <w:bCs/>
                <w:kern w:val="2"/>
                <w:sz w:val="21"/>
                <w:szCs w:val="21"/>
                <w:lang w:val="en-US" w:eastAsia="zh-CN" w:bidi="ar-SA"/>
              </w:rPr>
              <w:t>现场查看资料和记录</w:t>
            </w:r>
          </w:p>
        </w:tc>
        <w:tc>
          <w:tcPr>
            <w:tcW w:w="7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w:t>
            </w:r>
          </w:p>
        </w:tc>
        <w:tc>
          <w:tcPr>
            <w:tcW w:w="500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default" w:ascii="Times New Roman" w:hAnsi="Times New Roman" w:cs="Times New Roman" w:eastAsiaTheme="minorEastAsia"/>
                <w:bCs/>
                <w:kern w:val="2"/>
                <w:sz w:val="21"/>
                <w:szCs w:val="21"/>
                <w:lang w:val="en-US" w:eastAsia="zh-CN" w:bidi="ar-SA"/>
              </w:rPr>
            </w:pPr>
            <w:r>
              <w:rPr>
                <w:rFonts w:hint="default" w:ascii="Times New Roman" w:hAnsi="Times New Roman" w:cs="Times New Roman" w:eastAsiaTheme="minorEastAsia"/>
                <w:bCs/>
                <w:kern w:val="2"/>
                <w:sz w:val="21"/>
                <w:szCs w:val="21"/>
                <w:lang w:val="en-US" w:eastAsia="zh-CN" w:bidi="ar-SA"/>
              </w:rPr>
              <w:t>无制度，扣2分。有制度无陪餐记录，扣1分。</w:t>
            </w:r>
          </w:p>
        </w:tc>
        <w:tc>
          <w:tcPr>
            <w:tcW w:w="643" w:type="dxa"/>
            <w:tcBorders>
              <w:top w:val="single" w:color="auto" w:sz="4" w:space="0"/>
              <w:left w:val="single" w:color="auto" w:sz="4" w:space="0"/>
              <w:bottom w:val="single" w:color="auto" w:sz="4" w:space="0"/>
              <w:right w:val="single" w:color="auto" w:sz="4" w:space="0"/>
            </w:tcBorders>
          </w:tcPr>
          <w:p>
            <w:pPr>
              <w:spacing w:line="280" w:lineRule="exact"/>
              <w:jc w:val="left"/>
              <w:rPr>
                <w:rFonts w:hint="default" w:ascii="Times New Roman" w:hAnsi="Times New Roman" w:cs="Times New Roman" w:eastAsiaTheme="minorEastAsia"/>
                <w:bCs/>
                <w:kern w:val="2"/>
                <w:sz w:val="21"/>
                <w:szCs w:val="21"/>
                <w:lang w:val="en-US" w:eastAsia="zh-CN" w:bidi="ar-SA"/>
              </w:rPr>
            </w:pPr>
          </w:p>
        </w:tc>
        <w:tc>
          <w:tcPr>
            <w:tcW w:w="752" w:type="dxa"/>
            <w:tcBorders>
              <w:top w:val="single" w:color="auto" w:sz="4" w:space="0"/>
              <w:left w:val="single" w:color="auto" w:sz="4" w:space="0"/>
              <w:bottom w:val="single" w:color="auto" w:sz="4" w:space="0"/>
              <w:right w:val="single" w:color="auto" w:sz="4" w:space="0"/>
            </w:tcBorders>
          </w:tcPr>
          <w:p>
            <w:pPr>
              <w:spacing w:line="280" w:lineRule="exact"/>
              <w:jc w:val="left"/>
              <w:rPr>
                <w:rFonts w:hint="default" w:ascii="Times New Roman" w:hAnsi="Times New Roman" w:cs="Times New Roman" w:eastAsiaTheme="minorEastAsia"/>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188" w:type="dxa"/>
            <w:vMerge w:val="continue"/>
            <w:tcBorders>
              <w:left w:val="single" w:color="auto" w:sz="4" w:space="0"/>
              <w:right w:val="single" w:color="auto" w:sz="4" w:space="0"/>
            </w:tcBorders>
            <w:vAlign w:val="center"/>
          </w:tcPr>
          <w:p>
            <w:pPr>
              <w:spacing w:line="280" w:lineRule="exact"/>
              <w:jc w:val="center"/>
              <w:rPr>
                <w:rFonts w:ascii="Times New Roman" w:hAnsi="Times New Roman" w:cs="Times New Roman"/>
                <w:b/>
              </w:rPr>
            </w:pPr>
          </w:p>
        </w:tc>
        <w:tc>
          <w:tcPr>
            <w:tcW w:w="4356"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default" w:ascii="Times New Roman" w:hAnsi="Times New Roman" w:cs="Times New Roman" w:eastAsiaTheme="minorEastAsia"/>
                <w:bCs/>
                <w:kern w:val="2"/>
                <w:sz w:val="21"/>
                <w:szCs w:val="21"/>
                <w:lang w:val="en-US" w:eastAsia="zh-CN" w:bidi="ar-SA"/>
              </w:rPr>
            </w:pPr>
            <w:r>
              <w:rPr>
                <w:rFonts w:hint="default" w:ascii="Times New Roman" w:hAnsi="Times New Roman" w:cs="Times New Roman" w:eastAsiaTheme="minorEastAsia"/>
                <w:bCs/>
                <w:kern w:val="2"/>
                <w:sz w:val="21"/>
                <w:szCs w:val="21"/>
                <w:lang w:val="en-US" w:eastAsia="zh-CN" w:bidi="ar-SA"/>
              </w:rPr>
              <w:t>学校食堂和为学校供餐的企业每周开展食品安全自查，发现问题和隐患，立即整改。</w:t>
            </w:r>
          </w:p>
          <w:p>
            <w:pPr>
              <w:spacing w:line="280" w:lineRule="exact"/>
              <w:jc w:val="left"/>
              <w:rPr>
                <w:rFonts w:hint="default" w:ascii="Times New Roman" w:hAnsi="Times New Roman" w:cs="Times New Roman" w:eastAsiaTheme="minorEastAsia"/>
                <w:bCs/>
                <w:kern w:val="2"/>
                <w:sz w:val="21"/>
                <w:szCs w:val="21"/>
                <w:lang w:val="en-US" w:eastAsia="zh-CN" w:bidi="ar-SA"/>
              </w:rPr>
            </w:pPr>
          </w:p>
        </w:tc>
        <w:tc>
          <w:tcPr>
            <w:tcW w:w="2059"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default" w:ascii="Times New Roman" w:hAnsi="Times New Roman" w:cs="Times New Roman" w:eastAsiaTheme="minorEastAsia"/>
                <w:bCs/>
                <w:kern w:val="2"/>
                <w:sz w:val="21"/>
                <w:szCs w:val="21"/>
                <w:lang w:val="en-US" w:eastAsia="zh-CN" w:bidi="ar-SA"/>
              </w:rPr>
            </w:pPr>
            <w:r>
              <w:rPr>
                <w:rFonts w:hint="default" w:ascii="Times New Roman" w:hAnsi="Times New Roman" w:cs="Times New Roman" w:eastAsiaTheme="minorEastAsia"/>
                <w:bCs/>
                <w:kern w:val="2"/>
                <w:sz w:val="21"/>
                <w:szCs w:val="21"/>
                <w:lang w:val="en-US" w:eastAsia="zh-CN" w:bidi="ar-SA"/>
              </w:rPr>
              <w:t>现场检查并查看自查记录等资料</w:t>
            </w:r>
          </w:p>
        </w:tc>
        <w:tc>
          <w:tcPr>
            <w:tcW w:w="7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w:t>
            </w:r>
          </w:p>
        </w:tc>
        <w:tc>
          <w:tcPr>
            <w:tcW w:w="500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default" w:ascii="Times New Roman" w:hAnsi="Times New Roman" w:cs="Times New Roman" w:eastAsiaTheme="minorEastAsia"/>
                <w:bCs/>
                <w:kern w:val="2"/>
                <w:sz w:val="21"/>
                <w:szCs w:val="21"/>
                <w:lang w:val="en-US" w:eastAsia="zh-CN" w:bidi="ar-SA"/>
              </w:rPr>
            </w:pPr>
            <w:r>
              <w:rPr>
                <w:rFonts w:hint="default" w:ascii="Times New Roman" w:hAnsi="Times New Roman" w:cs="Times New Roman" w:eastAsiaTheme="minorEastAsia"/>
                <w:bCs/>
                <w:kern w:val="2"/>
                <w:sz w:val="21"/>
                <w:szCs w:val="21"/>
                <w:lang w:val="en-US" w:eastAsia="zh-CN" w:bidi="ar-SA"/>
              </w:rPr>
              <w:t>发现一周无自查记录扣0.5分，扣完为止。</w:t>
            </w:r>
          </w:p>
        </w:tc>
        <w:tc>
          <w:tcPr>
            <w:tcW w:w="643" w:type="dxa"/>
            <w:tcBorders>
              <w:top w:val="single" w:color="auto" w:sz="4" w:space="0"/>
              <w:left w:val="single" w:color="auto" w:sz="4" w:space="0"/>
              <w:bottom w:val="single" w:color="auto" w:sz="4" w:space="0"/>
              <w:right w:val="single" w:color="auto" w:sz="4" w:space="0"/>
            </w:tcBorders>
          </w:tcPr>
          <w:p>
            <w:pPr>
              <w:spacing w:line="280" w:lineRule="exact"/>
              <w:jc w:val="left"/>
              <w:rPr>
                <w:rFonts w:hint="default" w:ascii="Times New Roman" w:hAnsi="Times New Roman" w:cs="Times New Roman" w:eastAsiaTheme="minorEastAsia"/>
                <w:bCs/>
                <w:kern w:val="2"/>
                <w:sz w:val="21"/>
                <w:szCs w:val="21"/>
                <w:lang w:val="en-US" w:eastAsia="zh-CN" w:bidi="ar-SA"/>
              </w:rPr>
            </w:pPr>
          </w:p>
        </w:tc>
        <w:tc>
          <w:tcPr>
            <w:tcW w:w="752" w:type="dxa"/>
            <w:tcBorders>
              <w:top w:val="single" w:color="auto" w:sz="4" w:space="0"/>
              <w:left w:val="single" w:color="auto" w:sz="4" w:space="0"/>
              <w:bottom w:val="single" w:color="auto" w:sz="4" w:space="0"/>
              <w:right w:val="single" w:color="auto" w:sz="4" w:space="0"/>
            </w:tcBorders>
          </w:tcPr>
          <w:p>
            <w:pPr>
              <w:spacing w:line="280" w:lineRule="exact"/>
              <w:jc w:val="left"/>
              <w:rPr>
                <w:rFonts w:hint="default" w:ascii="Times New Roman" w:hAnsi="Times New Roman" w:cs="Times New Roman" w:eastAsiaTheme="minorEastAsia"/>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8" w:type="dxa"/>
            <w:vMerge w:val="continue"/>
            <w:tcBorders>
              <w:left w:val="single" w:color="auto" w:sz="4" w:space="0"/>
              <w:right w:val="single" w:color="auto" w:sz="4" w:space="0"/>
            </w:tcBorders>
            <w:vAlign w:val="center"/>
          </w:tcPr>
          <w:p>
            <w:pPr>
              <w:spacing w:line="280" w:lineRule="exact"/>
              <w:jc w:val="center"/>
              <w:rPr>
                <w:rFonts w:ascii="Times New Roman" w:hAnsi="Times New Roman" w:cs="Times New Roman"/>
                <w:b/>
              </w:rPr>
            </w:pPr>
          </w:p>
        </w:tc>
        <w:tc>
          <w:tcPr>
            <w:tcW w:w="4356"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default" w:ascii="Times New Roman" w:hAnsi="Times New Roman" w:cs="Times New Roman" w:eastAsiaTheme="minorEastAsia"/>
                <w:bCs/>
                <w:kern w:val="2"/>
                <w:sz w:val="21"/>
                <w:szCs w:val="21"/>
                <w:lang w:val="en-US" w:eastAsia="zh-CN" w:bidi="ar-SA"/>
              </w:rPr>
            </w:pPr>
            <w:r>
              <w:rPr>
                <w:rFonts w:hint="default" w:ascii="Times New Roman" w:hAnsi="Times New Roman" w:cs="Times New Roman" w:eastAsiaTheme="minorEastAsia"/>
                <w:bCs/>
                <w:kern w:val="2"/>
                <w:sz w:val="21"/>
                <w:szCs w:val="21"/>
                <w:lang w:val="en-US" w:eastAsia="zh-CN" w:bidi="ar-SA"/>
              </w:rPr>
              <w:t>学校应当与承包方或者受委托经营方和供餐单位依法签订合同，明确双方的食品安全、营养与健康方面的权利和义务,并对其进行监督管理。</w:t>
            </w:r>
          </w:p>
        </w:tc>
        <w:tc>
          <w:tcPr>
            <w:tcW w:w="2059"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default" w:ascii="Times New Roman" w:hAnsi="Times New Roman" w:cs="Times New Roman" w:eastAsiaTheme="minorEastAsia"/>
                <w:bCs/>
                <w:kern w:val="2"/>
                <w:sz w:val="21"/>
                <w:szCs w:val="21"/>
                <w:lang w:val="en-US" w:eastAsia="zh-CN" w:bidi="ar-SA"/>
              </w:rPr>
            </w:pPr>
            <w:r>
              <w:rPr>
                <w:rFonts w:hint="default" w:ascii="Times New Roman" w:hAnsi="Times New Roman" w:cs="Times New Roman" w:eastAsiaTheme="minorEastAsia"/>
                <w:bCs/>
                <w:kern w:val="2"/>
                <w:sz w:val="21"/>
                <w:szCs w:val="21"/>
                <w:lang w:val="en-US" w:eastAsia="zh-CN" w:bidi="ar-SA"/>
              </w:rPr>
              <w:t>现场检查并查看合同等资料</w:t>
            </w:r>
          </w:p>
        </w:tc>
        <w:tc>
          <w:tcPr>
            <w:tcW w:w="7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w:t>
            </w:r>
          </w:p>
        </w:tc>
        <w:tc>
          <w:tcPr>
            <w:tcW w:w="500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default" w:ascii="Times New Roman" w:hAnsi="Times New Roman" w:cs="Times New Roman" w:eastAsiaTheme="minorEastAsia"/>
                <w:bCs/>
                <w:kern w:val="2"/>
                <w:sz w:val="21"/>
                <w:szCs w:val="21"/>
                <w:lang w:val="en-US" w:eastAsia="zh-CN" w:bidi="ar-SA"/>
              </w:rPr>
            </w:pPr>
            <w:r>
              <w:rPr>
                <w:rFonts w:hint="default" w:ascii="Times New Roman" w:hAnsi="Times New Roman" w:cs="Times New Roman" w:eastAsiaTheme="minorEastAsia"/>
                <w:bCs/>
                <w:kern w:val="2"/>
                <w:sz w:val="21"/>
                <w:szCs w:val="21"/>
                <w:lang w:val="en-US" w:eastAsia="zh-CN" w:bidi="ar-SA"/>
              </w:rPr>
              <w:t>未签订合同，扣2分；</w:t>
            </w:r>
          </w:p>
          <w:p>
            <w:pPr>
              <w:spacing w:line="280" w:lineRule="exact"/>
              <w:jc w:val="left"/>
              <w:rPr>
                <w:rFonts w:hint="default" w:ascii="Times New Roman" w:hAnsi="Times New Roman" w:cs="Times New Roman" w:eastAsiaTheme="minorEastAsia"/>
                <w:bCs/>
                <w:kern w:val="2"/>
                <w:sz w:val="21"/>
                <w:szCs w:val="21"/>
                <w:lang w:val="en-US" w:eastAsia="zh-CN" w:bidi="ar-SA"/>
              </w:rPr>
            </w:pPr>
            <w:r>
              <w:rPr>
                <w:rFonts w:hint="default" w:ascii="Times New Roman" w:hAnsi="Times New Roman" w:cs="Times New Roman" w:eastAsiaTheme="minorEastAsia"/>
                <w:bCs/>
                <w:kern w:val="2"/>
                <w:sz w:val="21"/>
                <w:szCs w:val="21"/>
                <w:lang w:val="en-US" w:eastAsia="zh-CN" w:bidi="ar-SA"/>
              </w:rPr>
              <w:t>有合同未存档备查，扣1分；</w:t>
            </w:r>
          </w:p>
          <w:p>
            <w:pPr>
              <w:spacing w:line="280" w:lineRule="exact"/>
              <w:jc w:val="left"/>
              <w:rPr>
                <w:rFonts w:hint="default" w:ascii="Times New Roman" w:hAnsi="Times New Roman" w:cs="Times New Roman" w:eastAsiaTheme="minorEastAsia"/>
                <w:bCs/>
                <w:kern w:val="2"/>
                <w:sz w:val="21"/>
                <w:szCs w:val="21"/>
                <w:lang w:val="en-US" w:eastAsia="zh-CN" w:bidi="ar-SA"/>
              </w:rPr>
            </w:pPr>
            <w:r>
              <w:rPr>
                <w:rFonts w:hint="default" w:ascii="Times New Roman" w:hAnsi="Times New Roman" w:cs="Times New Roman" w:eastAsiaTheme="minorEastAsia"/>
                <w:bCs/>
                <w:kern w:val="2"/>
                <w:sz w:val="21"/>
                <w:szCs w:val="21"/>
                <w:lang w:val="en-US" w:eastAsia="zh-CN" w:bidi="ar-SA"/>
              </w:rPr>
              <w:t>学校未督促落实食品安全、营养与健康责任，无记录，扣1分。</w:t>
            </w:r>
          </w:p>
        </w:tc>
        <w:tc>
          <w:tcPr>
            <w:tcW w:w="643" w:type="dxa"/>
            <w:tcBorders>
              <w:top w:val="single" w:color="auto" w:sz="4" w:space="0"/>
              <w:left w:val="single" w:color="auto" w:sz="4" w:space="0"/>
              <w:bottom w:val="single" w:color="auto" w:sz="4" w:space="0"/>
              <w:right w:val="single" w:color="auto" w:sz="4" w:space="0"/>
            </w:tcBorders>
          </w:tcPr>
          <w:p>
            <w:pPr>
              <w:spacing w:line="280" w:lineRule="exact"/>
              <w:jc w:val="left"/>
              <w:rPr>
                <w:rFonts w:hint="default" w:ascii="Times New Roman" w:hAnsi="Times New Roman" w:cs="Times New Roman" w:eastAsiaTheme="minorEastAsia"/>
                <w:bCs/>
                <w:kern w:val="2"/>
                <w:sz w:val="21"/>
                <w:szCs w:val="21"/>
                <w:lang w:val="en-US" w:eastAsia="zh-CN" w:bidi="ar-SA"/>
              </w:rPr>
            </w:pPr>
          </w:p>
        </w:tc>
        <w:tc>
          <w:tcPr>
            <w:tcW w:w="752" w:type="dxa"/>
            <w:tcBorders>
              <w:top w:val="single" w:color="auto" w:sz="4" w:space="0"/>
              <w:left w:val="single" w:color="auto" w:sz="4" w:space="0"/>
              <w:bottom w:val="single" w:color="auto" w:sz="4" w:space="0"/>
              <w:right w:val="single" w:color="auto" w:sz="4" w:space="0"/>
            </w:tcBorders>
          </w:tcPr>
          <w:p>
            <w:pPr>
              <w:spacing w:line="280" w:lineRule="exact"/>
              <w:jc w:val="left"/>
              <w:rPr>
                <w:rFonts w:hint="default" w:ascii="Times New Roman" w:hAnsi="Times New Roman" w:cs="Times New Roman" w:eastAsiaTheme="minorEastAsia"/>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8" w:type="dxa"/>
            <w:vMerge w:val="continue"/>
            <w:tcBorders>
              <w:left w:val="single" w:color="auto" w:sz="4" w:space="0"/>
              <w:right w:val="single" w:color="auto" w:sz="4" w:space="0"/>
            </w:tcBorders>
            <w:vAlign w:val="center"/>
          </w:tcPr>
          <w:p>
            <w:pPr>
              <w:spacing w:line="280" w:lineRule="exact"/>
              <w:jc w:val="center"/>
              <w:rPr>
                <w:rFonts w:ascii="Times New Roman" w:hAnsi="Times New Roman" w:cs="Times New Roman"/>
                <w:b/>
              </w:rPr>
            </w:pPr>
          </w:p>
        </w:tc>
        <w:tc>
          <w:tcPr>
            <w:tcW w:w="4356" w:type="dxa"/>
            <w:tcBorders>
              <w:top w:val="single" w:color="auto" w:sz="4" w:space="0"/>
              <w:left w:val="single" w:color="auto" w:sz="4" w:space="0"/>
              <w:right w:val="single" w:color="auto" w:sz="4" w:space="0"/>
            </w:tcBorders>
            <w:vAlign w:val="center"/>
          </w:tcPr>
          <w:p>
            <w:pPr>
              <w:spacing w:line="280" w:lineRule="exact"/>
              <w:jc w:val="left"/>
              <w:rPr>
                <w:rFonts w:hint="default" w:ascii="Times New Roman" w:hAnsi="Times New Roman" w:cs="Times New Roman" w:eastAsiaTheme="minorEastAsia"/>
                <w:bCs/>
                <w:kern w:val="2"/>
                <w:sz w:val="21"/>
                <w:szCs w:val="21"/>
                <w:lang w:val="en-US" w:eastAsia="zh-CN" w:bidi="ar-SA"/>
              </w:rPr>
            </w:pPr>
            <w:r>
              <w:rPr>
                <w:rFonts w:hint="default" w:ascii="Times New Roman" w:hAnsi="Times New Roman" w:cs="Times New Roman" w:eastAsiaTheme="minorEastAsia"/>
                <w:bCs/>
                <w:kern w:val="2"/>
                <w:sz w:val="21"/>
                <w:szCs w:val="21"/>
                <w:lang w:val="en-US" w:eastAsia="zh-CN" w:bidi="ar-SA"/>
              </w:rPr>
              <w:t>食品安全管理人员每年应接受40学时的培训。</w:t>
            </w:r>
          </w:p>
          <w:p>
            <w:pPr>
              <w:spacing w:line="280" w:lineRule="exact"/>
              <w:jc w:val="left"/>
              <w:rPr>
                <w:rFonts w:hint="default" w:ascii="Times New Roman" w:hAnsi="Times New Roman" w:cs="Times New Roman" w:eastAsiaTheme="minorEastAsia"/>
                <w:bCs/>
                <w:kern w:val="2"/>
                <w:sz w:val="21"/>
                <w:szCs w:val="21"/>
                <w:lang w:val="en-US" w:eastAsia="zh-CN" w:bidi="ar-SA"/>
              </w:rPr>
            </w:pPr>
          </w:p>
        </w:tc>
        <w:tc>
          <w:tcPr>
            <w:tcW w:w="2059"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default" w:ascii="Times New Roman" w:hAnsi="Times New Roman" w:cs="Times New Roman" w:eastAsiaTheme="minorEastAsia"/>
                <w:bCs/>
                <w:kern w:val="2"/>
                <w:sz w:val="21"/>
                <w:szCs w:val="21"/>
                <w:lang w:val="en-US" w:eastAsia="zh-CN" w:bidi="ar-SA"/>
              </w:rPr>
            </w:pPr>
            <w:r>
              <w:rPr>
                <w:rFonts w:hint="default" w:ascii="Times New Roman" w:hAnsi="Times New Roman" w:cs="Times New Roman" w:eastAsiaTheme="minorEastAsia"/>
                <w:bCs/>
                <w:kern w:val="2"/>
                <w:sz w:val="21"/>
                <w:szCs w:val="21"/>
                <w:lang w:val="en-US" w:eastAsia="zh-CN" w:bidi="ar-SA"/>
              </w:rPr>
              <w:t>现场查看资料</w:t>
            </w:r>
          </w:p>
        </w:tc>
        <w:tc>
          <w:tcPr>
            <w:tcW w:w="7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w:t>
            </w:r>
          </w:p>
        </w:tc>
        <w:tc>
          <w:tcPr>
            <w:tcW w:w="500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hint="default" w:ascii="Times New Roman" w:hAnsi="Times New Roman" w:cs="Times New Roman" w:eastAsiaTheme="minorEastAsia"/>
                <w:bCs/>
                <w:kern w:val="2"/>
                <w:sz w:val="21"/>
                <w:szCs w:val="21"/>
                <w:lang w:val="en-US" w:eastAsia="zh-CN" w:bidi="ar-SA"/>
              </w:rPr>
            </w:pPr>
            <w:r>
              <w:rPr>
                <w:rFonts w:hint="default" w:ascii="Times New Roman" w:hAnsi="Times New Roman" w:cs="Times New Roman" w:eastAsiaTheme="minorEastAsia"/>
                <w:bCs/>
                <w:kern w:val="2"/>
                <w:sz w:val="21"/>
                <w:szCs w:val="21"/>
                <w:lang w:val="en-US" w:eastAsia="zh-CN" w:bidi="ar-SA"/>
              </w:rPr>
              <w:t>食品安全管理员未接受40学时的培训，扣1分；</w:t>
            </w:r>
          </w:p>
          <w:p>
            <w:pPr>
              <w:spacing w:line="280" w:lineRule="exact"/>
              <w:jc w:val="left"/>
              <w:rPr>
                <w:rFonts w:hint="default" w:ascii="Times New Roman" w:hAnsi="Times New Roman" w:cs="Times New Roman" w:eastAsiaTheme="minorEastAsia"/>
                <w:bCs/>
                <w:kern w:val="2"/>
                <w:sz w:val="21"/>
                <w:szCs w:val="21"/>
                <w:lang w:val="en-US" w:eastAsia="zh-CN" w:bidi="ar-SA"/>
              </w:rPr>
            </w:pPr>
            <w:r>
              <w:rPr>
                <w:rFonts w:hint="default" w:ascii="Times New Roman" w:hAnsi="Times New Roman" w:cs="Times New Roman" w:eastAsiaTheme="minorEastAsia"/>
                <w:bCs/>
                <w:kern w:val="2"/>
                <w:sz w:val="21"/>
                <w:szCs w:val="21"/>
                <w:lang w:val="en-US" w:eastAsia="zh-CN" w:bidi="ar-SA"/>
              </w:rPr>
              <w:t>参训未留存培训证书或培训记录，扣0.5分。</w:t>
            </w:r>
          </w:p>
        </w:tc>
        <w:tc>
          <w:tcPr>
            <w:tcW w:w="643" w:type="dxa"/>
            <w:tcBorders>
              <w:top w:val="single" w:color="auto" w:sz="4" w:space="0"/>
              <w:left w:val="single" w:color="auto" w:sz="4" w:space="0"/>
              <w:bottom w:val="single" w:color="auto" w:sz="4" w:space="0"/>
              <w:right w:val="single" w:color="auto" w:sz="4" w:space="0"/>
            </w:tcBorders>
          </w:tcPr>
          <w:p>
            <w:pPr>
              <w:spacing w:line="280" w:lineRule="exact"/>
              <w:jc w:val="left"/>
              <w:rPr>
                <w:rFonts w:hint="default" w:ascii="Times New Roman" w:hAnsi="Times New Roman" w:cs="Times New Roman" w:eastAsiaTheme="minorEastAsia"/>
                <w:bCs/>
                <w:kern w:val="2"/>
                <w:sz w:val="21"/>
                <w:szCs w:val="21"/>
                <w:lang w:val="en-US" w:eastAsia="zh-CN" w:bidi="ar-SA"/>
              </w:rPr>
            </w:pPr>
          </w:p>
        </w:tc>
        <w:tc>
          <w:tcPr>
            <w:tcW w:w="752" w:type="dxa"/>
            <w:tcBorders>
              <w:top w:val="single" w:color="auto" w:sz="4" w:space="0"/>
              <w:left w:val="single" w:color="auto" w:sz="4" w:space="0"/>
              <w:bottom w:val="single" w:color="auto" w:sz="4" w:space="0"/>
              <w:right w:val="single" w:color="auto" w:sz="4" w:space="0"/>
            </w:tcBorders>
          </w:tcPr>
          <w:p>
            <w:pPr>
              <w:spacing w:line="280" w:lineRule="exact"/>
              <w:jc w:val="left"/>
              <w:rPr>
                <w:rFonts w:hint="default" w:ascii="Times New Roman" w:hAnsi="Times New Roman" w:cs="Times New Roman" w:eastAsiaTheme="minorEastAsia"/>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1188" w:type="dxa"/>
            <w:vMerge w:val="continue"/>
            <w:tcBorders>
              <w:left w:val="single" w:color="auto" w:sz="4" w:space="0"/>
              <w:right w:val="single" w:color="auto" w:sz="4" w:space="0"/>
            </w:tcBorders>
            <w:vAlign w:val="center"/>
          </w:tcPr>
          <w:p>
            <w:pPr>
              <w:spacing w:line="280" w:lineRule="exact"/>
              <w:jc w:val="center"/>
              <w:rPr>
                <w:rFonts w:ascii="Times New Roman" w:hAnsi="Times New Roman" w:cs="Times New Roman"/>
                <w:b/>
              </w:rPr>
            </w:pPr>
          </w:p>
        </w:tc>
        <w:tc>
          <w:tcPr>
            <w:tcW w:w="4356" w:type="dxa"/>
            <w:tcBorders>
              <w:left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eastAsia" w:ascii="Times New Roman" w:hAnsi="Times New Roman" w:cs="Times New Roman"/>
                <w:bCs/>
                <w:szCs w:val="21"/>
                <w:lang w:eastAsia="zh-CN"/>
              </w:rPr>
              <w:t>非</w:t>
            </w:r>
            <w:r>
              <w:rPr>
                <w:rFonts w:hint="default" w:ascii="Times New Roman" w:hAnsi="Times New Roman" w:cs="Times New Roman"/>
                <w:bCs/>
                <w:szCs w:val="21"/>
              </w:rPr>
              <w:t>同类食品原料、半成品、成品应分开存放，盛放容器和加工制作工具应分类（色标）管理、分开使用，定位存放。</w:t>
            </w:r>
          </w:p>
        </w:tc>
        <w:tc>
          <w:tcPr>
            <w:tcW w:w="2059"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现场检查库房、操作区</w:t>
            </w:r>
          </w:p>
        </w:tc>
        <w:tc>
          <w:tcPr>
            <w:tcW w:w="7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p>
        </w:tc>
        <w:tc>
          <w:tcPr>
            <w:tcW w:w="500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库房、操作区存放生熟不分扣2分；</w:t>
            </w:r>
          </w:p>
          <w:p>
            <w:pPr>
              <w:spacing w:line="280" w:lineRule="exact"/>
              <w:jc w:val="left"/>
              <w:rPr>
                <w:rFonts w:ascii="Times New Roman" w:hAnsi="Times New Roman" w:cs="Times New Roman"/>
                <w:bCs/>
                <w:szCs w:val="21"/>
              </w:rPr>
            </w:pPr>
            <w:r>
              <w:rPr>
                <w:rFonts w:hint="eastAsia" w:ascii="Times New Roman" w:hAnsi="Times New Roman" w:cs="Times New Roman"/>
                <w:bCs/>
                <w:szCs w:val="21"/>
                <w:lang w:eastAsia="zh-CN"/>
              </w:rPr>
              <w:t>未</w:t>
            </w:r>
            <w:r>
              <w:rPr>
                <w:rFonts w:hint="default" w:ascii="Times New Roman" w:hAnsi="Times New Roman" w:cs="Times New Roman"/>
                <w:bCs/>
                <w:szCs w:val="21"/>
              </w:rPr>
              <w:t>分类（色标）管理、分开使用，扣1分；</w:t>
            </w:r>
          </w:p>
          <w:p>
            <w:pPr>
              <w:spacing w:line="280" w:lineRule="exact"/>
              <w:jc w:val="left"/>
              <w:rPr>
                <w:rFonts w:ascii="Times New Roman" w:hAnsi="Times New Roman" w:cs="Times New Roman"/>
                <w:bCs/>
                <w:szCs w:val="21"/>
              </w:rPr>
            </w:pPr>
            <w:r>
              <w:rPr>
                <w:rFonts w:hint="eastAsia" w:ascii="Times New Roman" w:hAnsi="Times New Roman" w:cs="Times New Roman"/>
                <w:bCs/>
                <w:szCs w:val="21"/>
                <w:lang w:eastAsia="zh-CN"/>
              </w:rPr>
              <w:t>未</w:t>
            </w:r>
            <w:r>
              <w:rPr>
                <w:rFonts w:hint="default" w:ascii="Times New Roman" w:hAnsi="Times New Roman" w:cs="Times New Roman"/>
                <w:bCs/>
                <w:szCs w:val="21"/>
              </w:rPr>
              <w:t>定位存放，扣0.5分，扣完为止。</w:t>
            </w:r>
          </w:p>
        </w:tc>
        <w:tc>
          <w:tcPr>
            <w:tcW w:w="643"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rPr>
            </w:pPr>
          </w:p>
        </w:tc>
        <w:tc>
          <w:tcPr>
            <w:tcW w:w="752"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trPr>
        <w:tc>
          <w:tcPr>
            <w:tcW w:w="1188" w:type="dxa"/>
            <w:vMerge w:val="continue"/>
            <w:tcBorders>
              <w:left w:val="single" w:color="auto" w:sz="4" w:space="0"/>
              <w:right w:val="single" w:color="auto" w:sz="4" w:space="0"/>
            </w:tcBorders>
            <w:vAlign w:val="center"/>
          </w:tcPr>
          <w:p>
            <w:pPr>
              <w:spacing w:line="280" w:lineRule="exact"/>
              <w:jc w:val="center"/>
              <w:rPr>
                <w:rFonts w:ascii="Times New Roman" w:hAnsi="Times New Roman" w:cs="Times New Roman"/>
                <w:b/>
              </w:rPr>
            </w:pPr>
          </w:p>
        </w:tc>
        <w:tc>
          <w:tcPr>
            <w:tcW w:w="4356" w:type="dxa"/>
            <w:tcBorders>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学校食堂应设置专用的备餐间或专用操作区，并在显著位置公示人员操作规范。学校应要求供餐企业提供备餐、分餐、送餐温度和时间等记录。</w:t>
            </w:r>
          </w:p>
          <w:p>
            <w:pPr>
              <w:spacing w:line="280" w:lineRule="exact"/>
              <w:jc w:val="left"/>
              <w:rPr>
                <w:rFonts w:ascii="Times New Roman" w:hAnsi="Times New Roman" w:cs="Times New Roman"/>
                <w:bCs/>
                <w:szCs w:val="21"/>
              </w:rPr>
            </w:pPr>
          </w:p>
        </w:tc>
        <w:tc>
          <w:tcPr>
            <w:tcW w:w="2059"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现场检查并查看记录等资料</w:t>
            </w:r>
          </w:p>
        </w:tc>
        <w:tc>
          <w:tcPr>
            <w:tcW w:w="7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p>
        </w:tc>
        <w:tc>
          <w:tcPr>
            <w:tcW w:w="500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无专用的备餐间或者专用操作区，扣2分；</w:t>
            </w:r>
          </w:p>
          <w:p>
            <w:pPr>
              <w:spacing w:line="280" w:lineRule="exact"/>
              <w:jc w:val="left"/>
              <w:rPr>
                <w:rFonts w:ascii="Times New Roman" w:hAnsi="Times New Roman" w:cs="Times New Roman"/>
                <w:bCs/>
                <w:szCs w:val="21"/>
              </w:rPr>
            </w:pPr>
            <w:r>
              <w:rPr>
                <w:rFonts w:hint="default" w:ascii="Times New Roman" w:hAnsi="Times New Roman" w:cs="Times New Roman"/>
                <w:bCs/>
                <w:szCs w:val="21"/>
              </w:rPr>
              <w:t>未制定操作规范扣1分，制定未在显著位置公示扣0.5分；未留存备餐、分餐、送餐温度和时间的任一记录，扣0.5分，扣完为止。</w:t>
            </w:r>
          </w:p>
        </w:tc>
        <w:tc>
          <w:tcPr>
            <w:tcW w:w="643"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rPr>
            </w:pPr>
          </w:p>
        </w:tc>
        <w:tc>
          <w:tcPr>
            <w:tcW w:w="752"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8" w:type="dxa"/>
            <w:vMerge w:val="continue"/>
            <w:tcBorders>
              <w:left w:val="single" w:color="auto" w:sz="4" w:space="0"/>
              <w:right w:val="single" w:color="auto" w:sz="4" w:space="0"/>
            </w:tcBorders>
            <w:vAlign w:val="center"/>
          </w:tcPr>
          <w:p>
            <w:pPr>
              <w:spacing w:line="280" w:lineRule="exact"/>
              <w:jc w:val="center"/>
              <w:rPr>
                <w:rFonts w:ascii="Times New Roman" w:hAnsi="Times New Roman" w:cs="Times New Roman"/>
                <w:b/>
              </w:rPr>
            </w:pPr>
          </w:p>
        </w:tc>
        <w:tc>
          <w:tcPr>
            <w:tcW w:w="4356"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食堂和为学校供餐的企业的餐具饮具使用物理高温消毒方法。</w:t>
            </w:r>
          </w:p>
          <w:p>
            <w:pPr>
              <w:spacing w:line="280" w:lineRule="exact"/>
              <w:jc w:val="left"/>
              <w:rPr>
                <w:rFonts w:ascii="Times New Roman" w:hAnsi="Times New Roman" w:cs="Times New Roman"/>
                <w:bCs/>
                <w:szCs w:val="21"/>
              </w:rPr>
            </w:pPr>
          </w:p>
        </w:tc>
        <w:tc>
          <w:tcPr>
            <w:tcW w:w="2059"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现场检查并查看消毒记录等资料</w:t>
            </w:r>
          </w:p>
        </w:tc>
        <w:tc>
          <w:tcPr>
            <w:tcW w:w="7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p>
        </w:tc>
        <w:tc>
          <w:tcPr>
            <w:tcW w:w="500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检查使用物理方法消毒,合格率达到100%。</w:t>
            </w:r>
          </w:p>
          <w:p>
            <w:pPr>
              <w:spacing w:line="280" w:lineRule="exact"/>
              <w:jc w:val="left"/>
              <w:rPr>
                <w:rFonts w:ascii="Times New Roman" w:hAnsi="Times New Roman" w:cs="Times New Roman"/>
                <w:bCs/>
                <w:szCs w:val="21"/>
              </w:rPr>
            </w:pPr>
            <w:r>
              <w:rPr>
                <w:rFonts w:hint="default" w:ascii="Times New Roman" w:hAnsi="Times New Roman" w:cs="Times New Roman"/>
                <w:bCs/>
                <w:szCs w:val="21"/>
              </w:rPr>
              <w:t>现场抽检5件消毒后待用餐饮具进行ATP测定，一件不符合要求扣0.5分，扣完为止。</w:t>
            </w:r>
          </w:p>
          <w:p>
            <w:pPr>
              <w:spacing w:line="280" w:lineRule="exact"/>
              <w:jc w:val="left"/>
              <w:rPr>
                <w:rFonts w:ascii="Times New Roman" w:hAnsi="Times New Roman" w:cs="Times New Roman"/>
                <w:bCs/>
                <w:szCs w:val="21"/>
              </w:rPr>
            </w:pPr>
            <w:r>
              <w:rPr>
                <w:rFonts w:hint="default" w:ascii="Times New Roman" w:hAnsi="Times New Roman" w:cs="Times New Roman"/>
                <w:bCs/>
                <w:szCs w:val="21"/>
              </w:rPr>
              <w:t>餐饮具清洗、消毒、保洁设施完备，能正常运转。每查出1个食堂或供餐单位不符合要求或不能正常运转，扣0.5分；扣完为止。</w:t>
            </w:r>
          </w:p>
        </w:tc>
        <w:tc>
          <w:tcPr>
            <w:tcW w:w="643"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rPr>
            </w:pPr>
          </w:p>
        </w:tc>
        <w:tc>
          <w:tcPr>
            <w:tcW w:w="752"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8" w:type="dxa"/>
            <w:vMerge w:val="restart"/>
            <w:tcBorders>
              <w:left w:val="single" w:color="auto" w:sz="4" w:space="0"/>
              <w:right w:val="single" w:color="auto" w:sz="4" w:space="0"/>
            </w:tcBorders>
            <w:vAlign w:val="center"/>
          </w:tcPr>
          <w:p>
            <w:pPr>
              <w:spacing w:line="280" w:lineRule="exact"/>
              <w:jc w:val="center"/>
              <w:rPr>
                <w:rFonts w:ascii="Times New Roman" w:hAnsi="Times New Roman" w:cs="Times New Roman"/>
                <w:b/>
                <w:szCs w:val="21"/>
              </w:rPr>
            </w:pPr>
            <w:r>
              <w:rPr>
                <w:rFonts w:hint="default" w:ascii="Times New Roman" w:hAnsi="Times New Roman" w:cs="Times New Roman"/>
                <w:b/>
                <w:szCs w:val="21"/>
              </w:rPr>
              <w:t>六、环境</w:t>
            </w:r>
          </w:p>
          <w:p>
            <w:pPr>
              <w:spacing w:line="280" w:lineRule="exact"/>
              <w:jc w:val="center"/>
              <w:rPr>
                <w:rFonts w:ascii="Times New Roman" w:hAnsi="Times New Roman" w:cs="Times New Roman"/>
                <w:b/>
                <w:szCs w:val="21"/>
              </w:rPr>
            </w:pPr>
            <w:r>
              <w:rPr>
                <w:rFonts w:hint="default" w:ascii="Times New Roman" w:hAnsi="Times New Roman" w:cs="Times New Roman"/>
                <w:b/>
                <w:szCs w:val="21"/>
              </w:rPr>
              <w:t>建设</w:t>
            </w:r>
          </w:p>
          <w:p>
            <w:pPr>
              <w:spacing w:line="280" w:lineRule="exact"/>
              <w:jc w:val="center"/>
              <w:rPr>
                <w:rFonts w:ascii="Times New Roman" w:hAnsi="Times New Roman" w:cs="Times New Roman"/>
                <w:b/>
                <w:szCs w:val="21"/>
              </w:rPr>
            </w:pPr>
            <w:r>
              <w:rPr>
                <w:rFonts w:hint="default" w:ascii="Times New Roman" w:hAnsi="Times New Roman" w:cs="Times New Roman"/>
                <w:b/>
                <w:szCs w:val="21"/>
              </w:rPr>
              <w:t>（</w:t>
            </w:r>
            <w:r>
              <w:rPr>
                <w:rFonts w:ascii="Times New Roman" w:hAnsi="Times New Roman" w:cs="Times New Roman"/>
                <w:b/>
                <w:szCs w:val="21"/>
              </w:rPr>
              <w:t>10</w:t>
            </w:r>
            <w:r>
              <w:rPr>
                <w:rFonts w:hint="default" w:ascii="Times New Roman" w:hAnsi="Times New Roman" w:cs="Times New Roman"/>
                <w:b/>
                <w:szCs w:val="21"/>
              </w:rPr>
              <w:t>分）</w:t>
            </w:r>
          </w:p>
        </w:tc>
        <w:tc>
          <w:tcPr>
            <w:tcW w:w="4356" w:type="dxa"/>
            <w:tcBorders>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改善教学设施和条件，为学生提供符合用眼卫生要求的学习环境，严格按照普通中小学校、中等职业学校建设标准，落实教室、宿舍、图书馆（阅览室）等采光和照明要求，使用有利于视力健康的照明设备</w:t>
            </w:r>
            <w:bookmarkStart w:id="0" w:name="_Hlk16580063"/>
            <w:bookmarkEnd w:id="0"/>
            <w:r>
              <w:rPr>
                <w:rFonts w:hint="default" w:ascii="Times New Roman" w:hAnsi="Times New Roman" w:cs="Times New Roman"/>
                <w:bCs/>
                <w:szCs w:val="21"/>
              </w:rPr>
              <w:t>。</w:t>
            </w:r>
          </w:p>
        </w:tc>
        <w:tc>
          <w:tcPr>
            <w:tcW w:w="2059"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现场检查</w:t>
            </w:r>
          </w:p>
        </w:tc>
        <w:tc>
          <w:tcPr>
            <w:tcW w:w="7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p>
        </w:tc>
        <w:tc>
          <w:tcPr>
            <w:tcW w:w="500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教室墙壁和顶棚为白色或浅色，窗户为无色透明玻瑞</w:t>
            </w:r>
            <w:r>
              <w:rPr>
                <w:rFonts w:hint="eastAsia" w:ascii="Times New Roman" w:hAnsi="Times New Roman" w:cs="Times New Roman"/>
                <w:bCs/>
                <w:szCs w:val="21"/>
                <w:lang w:eastAsia="zh-CN"/>
              </w:rPr>
              <w:t>。</w:t>
            </w:r>
            <w:r>
              <w:rPr>
                <w:rFonts w:hint="default" w:ascii="Times New Roman" w:hAnsi="Times New Roman" w:cs="Times New Roman"/>
                <w:bCs/>
                <w:szCs w:val="21"/>
              </w:rPr>
              <w:t>（0.5）</w:t>
            </w:r>
          </w:p>
          <w:p>
            <w:pPr>
              <w:spacing w:line="280" w:lineRule="exact"/>
              <w:jc w:val="left"/>
              <w:rPr>
                <w:rFonts w:ascii="Times New Roman" w:hAnsi="Times New Roman" w:cs="Times New Roman"/>
                <w:bCs/>
                <w:szCs w:val="21"/>
              </w:rPr>
            </w:pPr>
            <w:r>
              <w:rPr>
                <w:rFonts w:hint="default" w:ascii="Times New Roman" w:hAnsi="Times New Roman" w:cs="Times New Roman"/>
                <w:bCs/>
                <w:szCs w:val="21"/>
              </w:rPr>
              <w:t>单侧采光光线应从座位左侧入（双采光主采光窗应设在左侧）</w:t>
            </w:r>
            <w:r>
              <w:rPr>
                <w:rFonts w:hint="eastAsia" w:ascii="Times New Roman" w:hAnsi="Times New Roman" w:cs="Times New Roman"/>
                <w:bCs/>
                <w:szCs w:val="21"/>
                <w:lang w:eastAsia="zh-CN"/>
              </w:rPr>
              <w:t>。</w:t>
            </w:r>
            <w:r>
              <w:rPr>
                <w:rFonts w:hint="default" w:ascii="Times New Roman" w:hAnsi="Times New Roman" w:cs="Times New Roman"/>
                <w:bCs/>
                <w:szCs w:val="21"/>
              </w:rPr>
              <w:t>（0.5）</w:t>
            </w:r>
          </w:p>
          <w:p>
            <w:pPr>
              <w:spacing w:line="280" w:lineRule="exact"/>
              <w:jc w:val="left"/>
              <w:rPr>
                <w:rFonts w:ascii="Times New Roman" w:hAnsi="Times New Roman" w:cs="Times New Roman"/>
                <w:bCs/>
                <w:szCs w:val="21"/>
              </w:rPr>
            </w:pPr>
            <w:r>
              <w:rPr>
                <w:rFonts w:hint="default" w:ascii="Times New Roman" w:hAnsi="Times New Roman" w:cs="Times New Roman"/>
                <w:bCs/>
                <w:szCs w:val="21"/>
              </w:rPr>
              <w:t>灯管垂直黑板，控照式灯具，不宜用裸灯</w:t>
            </w:r>
            <w:r>
              <w:rPr>
                <w:rFonts w:hint="eastAsia" w:ascii="Times New Roman" w:hAnsi="Times New Roman" w:cs="Times New Roman"/>
                <w:bCs/>
                <w:szCs w:val="21"/>
                <w:lang w:eastAsia="zh-CN"/>
              </w:rPr>
              <w:t>。</w:t>
            </w:r>
            <w:r>
              <w:rPr>
                <w:rFonts w:hint="default" w:ascii="Times New Roman" w:hAnsi="Times New Roman" w:cs="Times New Roman"/>
                <w:bCs/>
                <w:szCs w:val="21"/>
              </w:rPr>
              <w:t>（1.0）</w:t>
            </w:r>
          </w:p>
        </w:tc>
        <w:tc>
          <w:tcPr>
            <w:tcW w:w="643"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szCs w:val="21"/>
                <w:highlight w:val="yellow"/>
              </w:rPr>
            </w:pPr>
          </w:p>
        </w:tc>
        <w:tc>
          <w:tcPr>
            <w:tcW w:w="752"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szCs w:val="21"/>
                <w:highlight w:val="yellow"/>
              </w:rPr>
            </w:pPr>
          </w:p>
          <w:p>
            <w:pPr>
              <w:spacing w:line="280" w:lineRule="exact"/>
              <w:jc w:val="center"/>
              <w:rPr>
                <w:rFonts w:ascii="Times New Roman" w:hAnsi="Times New Roman" w:cs="Times New Roman"/>
                <w:b/>
                <w:szCs w:val="21"/>
                <w:highlight w:val="yellow"/>
              </w:rPr>
            </w:pPr>
          </w:p>
          <w:p>
            <w:pPr>
              <w:spacing w:line="280" w:lineRule="exact"/>
              <w:jc w:val="center"/>
              <w:rPr>
                <w:rFonts w:ascii="Times New Roman" w:hAnsi="Times New Roman" w:cs="Times New Roman"/>
                <w:b/>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8" w:type="dxa"/>
            <w:vMerge w:val="continue"/>
            <w:tcBorders>
              <w:left w:val="single" w:color="auto" w:sz="4" w:space="0"/>
              <w:right w:val="single" w:color="auto" w:sz="4" w:space="0"/>
            </w:tcBorders>
            <w:vAlign w:val="center"/>
          </w:tcPr>
          <w:p>
            <w:pPr>
              <w:spacing w:line="280" w:lineRule="exact"/>
              <w:jc w:val="center"/>
              <w:rPr>
                <w:rFonts w:ascii="Times New Roman" w:hAnsi="Times New Roman" w:cs="Times New Roman"/>
                <w:b/>
                <w:szCs w:val="21"/>
              </w:rPr>
            </w:pPr>
          </w:p>
        </w:tc>
        <w:tc>
          <w:tcPr>
            <w:tcW w:w="4356" w:type="dxa"/>
            <w:tcBorders>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bookmarkStart w:id="1" w:name="_Hlk21359737"/>
            <w:r>
              <w:rPr>
                <w:rFonts w:hint="default" w:ascii="Times New Roman" w:hAnsi="Times New Roman" w:cs="Times New Roman"/>
                <w:bCs/>
                <w:szCs w:val="21"/>
              </w:rPr>
              <w:t>学校教室照明卫生标准达标率100％。采购符合标准的可调节课桌椅，教室内在座学生应每人一席。每间教室内至少设有2种不同高低型号的课桌椅。根据学生座位视角、教室采光照明状况和学生视力变化，每月调整学生座位，每学期个性化调整学生课桌椅高度。</w:t>
            </w:r>
            <w:bookmarkEnd w:id="1"/>
          </w:p>
        </w:tc>
        <w:tc>
          <w:tcPr>
            <w:tcW w:w="2059"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现场检查</w:t>
            </w:r>
          </w:p>
        </w:tc>
        <w:tc>
          <w:tcPr>
            <w:tcW w:w="7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w:t>
            </w:r>
          </w:p>
        </w:tc>
        <w:tc>
          <w:tcPr>
            <w:tcW w:w="500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每间教室内最少设2种不同型号的课桌椅（1.0）</w:t>
            </w:r>
          </w:p>
          <w:p>
            <w:pPr>
              <w:spacing w:line="280" w:lineRule="exact"/>
              <w:jc w:val="left"/>
              <w:rPr>
                <w:rFonts w:ascii="Times New Roman" w:hAnsi="Times New Roman" w:cs="Times New Roman"/>
                <w:bCs/>
                <w:szCs w:val="21"/>
              </w:rPr>
            </w:pPr>
            <w:r>
              <w:rPr>
                <w:rFonts w:hint="default" w:ascii="Times New Roman" w:hAnsi="Times New Roman" w:cs="Times New Roman"/>
                <w:bCs/>
                <w:szCs w:val="21"/>
              </w:rPr>
              <w:t>每人1席</w:t>
            </w:r>
            <w:r>
              <w:rPr>
                <w:rFonts w:hint="eastAsia" w:ascii="Times New Roman" w:hAnsi="Times New Roman" w:cs="Times New Roman"/>
                <w:bCs/>
                <w:szCs w:val="21"/>
                <w:lang w:eastAsia="zh-CN"/>
              </w:rPr>
              <w:t>。</w:t>
            </w:r>
            <w:r>
              <w:rPr>
                <w:rFonts w:hint="default" w:ascii="Times New Roman" w:hAnsi="Times New Roman" w:cs="Times New Roman"/>
                <w:bCs/>
                <w:szCs w:val="21"/>
              </w:rPr>
              <w:t>（1.0）</w:t>
            </w:r>
          </w:p>
          <w:p>
            <w:pPr>
              <w:spacing w:line="280" w:lineRule="exact"/>
              <w:jc w:val="left"/>
              <w:rPr>
                <w:rFonts w:ascii="Times New Roman" w:hAnsi="Times New Roman" w:cs="Times New Roman"/>
                <w:bCs/>
                <w:szCs w:val="21"/>
              </w:rPr>
            </w:pPr>
            <w:r>
              <w:rPr>
                <w:rFonts w:hint="default" w:ascii="Times New Roman" w:hAnsi="Times New Roman" w:cs="Times New Roman"/>
                <w:bCs/>
                <w:szCs w:val="21"/>
              </w:rPr>
              <w:t>黑板无破损、无眩光</w:t>
            </w:r>
            <w:r>
              <w:rPr>
                <w:rFonts w:hint="eastAsia" w:ascii="Times New Roman" w:hAnsi="Times New Roman" w:cs="Times New Roman"/>
                <w:bCs/>
                <w:szCs w:val="21"/>
                <w:lang w:eastAsia="zh-CN"/>
              </w:rPr>
              <w:t>。</w:t>
            </w:r>
            <w:r>
              <w:rPr>
                <w:rFonts w:hint="default" w:ascii="Times New Roman" w:hAnsi="Times New Roman" w:cs="Times New Roman"/>
                <w:bCs/>
                <w:szCs w:val="21"/>
              </w:rPr>
              <w:t>（0.5）</w:t>
            </w:r>
          </w:p>
          <w:p>
            <w:pPr>
              <w:spacing w:line="280" w:lineRule="exact"/>
              <w:jc w:val="left"/>
              <w:rPr>
                <w:rFonts w:ascii="Times New Roman" w:hAnsi="Times New Roman" w:cs="Times New Roman"/>
                <w:bCs/>
                <w:szCs w:val="21"/>
              </w:rPr>
            </w:pPr>
            <w:r>
              <w:rPr>
                <w:rFonts w:hint="default" w:ascii="Times New Roman" w:hAnsi="Times New Roman" w:cs="Times New Roman"/>
                <w:bCs/>
                <w:szCs w:val="21"/>
              </w:rPr>
              <w:t>教室设通气窗，寒冷地区有采暖设备</w:t>
            </w:r>
            <w:r>
              <w:rPr>
                <w:rFonts w:hint="eastAsia" w:ascii="Times New Roman" w:hAnsi="Times New Roman" w:cs="Times New Roman"/>
                <w:bCs/>
                <w:szCs w:val="21"/>
                <w:lang w:eastAsia="zh-CN"/>
              </w:rPr>
              <w:t>。</w:t>
            </w:r>
            <w:r>
              <w:rPr>
                <w:rFonts w:hint="default" w:ascii="Times New Roman" w:hAnsi="Times New Roman" w:cs="Times New Roman"/>
                <w:bCs/>
                <w:szCs w:val="21"/>
              </w:rPr>
              <w:t>（0.2）</w:t>
            </w:r>
          </w:p>
          <w:p>
            <w:pPr>
              <w:spacing w:line="280" w:lineRule="exact"/>
              <w:jc w:val="left"/>
              <w:rPr>
                <w:rFonts w:ascii="Times New Roman" w:hAnsi="Times New Roman" w:cs="Times New Roman"/>
                <w:bCs/>
                <w:szCs w:val="21"/>
              </w:rPr>
            </w:pPr>
            <w:r>
              <w:rPr>
                <w:rFonts w:hint="default" w:ascii="Times New Roman" w:hAnsi="Times New Roman" w:cs="Times New Roman"/>
                <w:bCs/>
                <w:szCs w:val="21"/>
              </w:rPr>
              <w:t>教室不受音乐室等外界环境千扰</w:t>
            </w:r>
            <w:r>
              <w:rPr>
                <w:rFonts w:hint="eastAsia" w:ascii="Times New Roman" w:hAnsi="Times New Roman" w:cs="Times New Roman"/>
                <w:bCs/>
                <w:szCs w:val="21"/>
                <w:lang w:eastAsia="zh-CN"/>
              </w:rPr>
              <w:t>。</w:t>
            </w:r>
            <w:r>
              <w:rPr>
                <w:rFonts w:hint="default" w:ascii="Times New Roman" w:hAnsi="Times New Roman" w:cs="Times New Roman"/>
                <w:bCs/>
                <w:szCs w:val="21"/>
              </w:rPr>
              <w:t>（0.3）</w:t>
            </w:r>
          </w:p>
        </w:tc>
        <w:tc>
          <w:tcPr>
            <w:tcW w:w="643"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szCs w:val="21"/>
                <w:highlight w:val="yellow"/>
              </w:rPr>
            </w:pPr>
          </w:p>
        </w:tc>
        <w:tc>
          <w:tcPr>
            <w:tcW w:w="752"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trPr>
        <w:tc>
          <w:tcPr>
            <w:tcW w:w="1188" w:type="dxa"/>
            <w:vMerge w:val="continue"/>
            <w:tcBorders>
              <w:left w:val="single" w:color="auto" w:sz="4" w:space="0"/>
              <w:right w:val="single" w:color="auto" w:sz="4" w:space="0"/>
            </w:tcBorders>
            <w:vAlign w:val="center"/>
          </w:tcPr>
          <w:p>
            <w:pPr>
              <w:spacing w:line="280" w:lineRule="exact"/>
              <w:jc w:val="center"/>
              <w:rPr>
                <w:rFonts w:ascii="Times New Roman" w:hAnsi="Times New Roman" w:cs="Times New Roman"/>
                <w:b/>
                <w:szCs w:val="21"/>
              </w:rPr>
            </w:pPr>
          </w:p>
        </w:tc>
        <w:tc>
          <w:tcPr>
            <w:tcW w:w="4356" w:type="dxa"/>
            <w:tcBorders>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bookmarkStart w:id="2" w:name="_Hlk21372792"/>
            <w:r>
              <w:rPr>
                <w:rFonts w:hint="default" w:ascii="Times New Roman" w:hAnsi="Times New Roman" w:cs="Times New Roman"/>
                <w:bCs/>
                <w:szCs w:val="21"/>
              </w:rPr>
              <w:t>学校生活饮用水卫生应符合《学校卫生综合评价》</w:t>
            </w:r>
            <w:r>
              <w:rPr>
                <w:rFonts w:ascii="Times New Roman" w:hAnsi="Times New Roman" w:cs="Times New Roman"/>
                <w:bCs/>
                <w:szCs w:val="21"/>
              </w:rPr>
              <w:t>(GB/T 18205-2012)</w:t>
            </w:r>
            <w:r>
              <w:rPr>
                <w:rFonts w:hint="default" w:ascii="Times New Roman" w:hAnsi="Times New Roman" w:cs="Times New Roman"/>
                <w:bCs/>
                <w:szCs w:val="21"/>
              </w:rPr>
              <w:t>中相关规定。</w:t>
            </w:r>
            <w:bookmarkEnd w:id="2"/>
          </w:p>
        </w:tc>
        <w:tc>
          <w:tcPr>
            <w:tcW w:w="2059"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查阅文件、制度、档案等资料，现场检查</w:t>
            </w:r>
          </w:p>
        </w:tc>
        <w:tc>
          <w:tcPr>
            <w:tcW w:w="7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w:t>
            </w:r>
          </w:p>
        </w:tc>
        <w:tc>
          <w:tcPr>
            <w:tcW w:w="500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建立供水卫生管理制度（0.6），配备专(兼)职供水人员（0.2），供水人员持健康证明上岗。（0.2）</w:t>
            </w:r>
          </w:p>
          <w:p>
            <w:pPr>
              <w:spacing w:line="280" w:lineRule="exact"/>
              <w:jc w:val="left"/>
              <w:rPr>
                <w:rFonts w:ascii="Times New Roman" w:hAnsi="Times New Roman" w:cs="Times New Roman"/>
                <w:bCs/>
                <w:szCs w:val="21"/>
              </w:rPr>
            </w:pPr>
            <w:r>
              <w:rPr>
                <w:rFonts w:hint="default" w:ascii="Times New Roman" w:hAnsi="Times New Roman" w:cs="Times New Roman"/>
                <w:bCs/>
                <w:szCs w:val="21"/>
              </w:rPr>
              <w:t>水质符合国家卫生要求。（1.0）</w:t>
            </w:r>
          </w:p>
          <w:p>
            <w:pPr>
              <w:spacing w:line="280" w:lineRule="exact"/>
              <w:jc w:val="left"/>
              <w:rPr>
                <w:rFonts w:ascii="Times New Roman" w:hAnsi="Times New Roman" w:cs="Times New Roman"/>
                <w:bCs/>
                <w:szCs w:val="21"/>
              </w:rPr>
            </w:pPr>
            <w:r>
              <w:rPr>
                <w:rFonts w:hint="default" w:ascii="Times New Roman" w:hAnsi="Times New Roman" w:cs="Times New Roman"/>
                <w:bCs/>
                <w:szCs w:val="21"/>
              </w:rPr>
              <w:t>学校为学生提供充足的饮用水并符合要求</w:t>
            </w:r>
            <w:r>
              <w:rPr>
                <w:rFonts w:hint="eastAsia" w:ascii="Times New Roman" w:hAnsi="Times New Roman" w:cs="Times New Roman"/>
                <w:bCs/>
                <w:szCs w:val="21"/>
                <w:lang w:eastAsia="zh-CN"/>
              </w:rPr>
              <w:t>。</w:t>
            </w:r>
            <w:r>
              <w:rPr>
                <w:rFonts w:hint="default" w:ascii="Times New Roman" w:hAnsi="Times New Roman" w:cs="Times New Roman"/>
                <w:bCs/>
                <w:szCs w:val="21"/>
              </w:rPr>
              <w:t>（1.0）</w:t>
            </w:r>
          </w:p>
        </w:tc>
        <w:tc>
          <w:tcPr>
            <w:tcW w:w="643"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szCs w:val="21"/>
                <w:highlight w:val="yellow"/>
              </w:rPr>
            </w:pPr>
          </w:p>
        </w:tc>
        <w:tc>
          <w:tcPr>
            <w:tcW w:w="752"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8" w:type="dxa"/>
            <w:vMerge w:val="continue"/>
            <w:tcBorders>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b/>
                <w:szCs w:val="21"/>
              </w:rPr>
            </w:pPr>
          </w:p>
        </w:tc>
        <w:tc>
          <w:tcPr>
            <w:tcW w:w="4356" w:type="dxa"/>
            <w:tcBorders>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学校应向学生提供免费充足的符合卫生标准的饮用水。提倡学校采用开水作为学生饮水。对供应开水的学校，盛装开水的器皿（如保温桶等）要定期清洗消毒并加盖上锁。教室或宿舍桶装饮用水要有产品相关资质，饮用水机等涉水产品</w:t>
            </w:r>
            <w:r>
              <w:rPr>
                <w:rFonts w:hint="eastAsia" w:ascii="Times New Roman" w:hAnsi="Times New Roman" w:cs="Times New Roman"/>
                <w:bCs/>
                <w:szCs w:val="21"/>
                <w:lang w:eastAsia="zh-CN"/>
              </w:rPr>
              <w:t>要</w:t>
            </w:r>
            <w:r>
              <w:rPr>
                <w:rFonts w:hint="default" w:ascii="Times New Roman" w:hAnsi="Times New Roman" w:cs="Times New Roman"/>
                <w:bCs/>
                <w:szCs w:val="21"/>
              </w:rPr>
              <w:t>有省级以上卫生部门许可批件。</w:t>
            </w:r>
          </w:p>
        </w:tc>
        <w:tc>
          <w:tcPr>
            <w:tcW w:w="2059"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查阅文件、制度、档案等资料，现场检查</w:t>
            </w:r>
          </w:p>
        </w:tc>
        <w:tc>
          <w:tcPr>
            <w:tcW w:w="7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p>
        </w:tc>
        <w:tc>
          <w:tcPr>
            <w:tcW w:w="500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学校向学生提供免费充足安全的饮用水。（0.5）</w:t>
            </w:r>
          </w:p>
          <w:p>
            <w:pPr>
              <w:spacing w:line="280" w:lineRule="exact"/>
              <w:jc w:val="left"/>
              <w:rPr>
                <w:rFonts w:ascii="Times New Roman" w:hAnsi="Times New Roman" w:cs="Times New Roman"/>
                <w:bCs/>
                <w:szCs w:val="21"/>
              </w:rPr>
            </w:pPr>
            <w:r>
              <w:rPr>
                <w:rFonts w:hint="default" w:ascii="Times New Roman" w:hAnsi="Times New Roman" w:cs="Times New Roman"/>
                <w:bCs/>
                <w:szCs w:val="21"/>
              </w:rPr>
              <w:t>提倡学校采用开水作为学生饮水。（0.5）</w:t>
            </w:r>
          </w:p>
          <w:p>
            <w:pPr>
              <w:spacing w:line="280" w:lineRule="exact"/>
              <w:jc w:val="left"/>
              <w:rPr>
                <w:rFonts w:ascii="Times New Roman" w:hAnsi="Times New Roman" w:cs="Times New Roman"/>
                <w:bCs/>
                <w:szCs w:val="21"/>
              </w:rPr>
            </w:pPr>
            <w:r>
              <w:rPr>
                <w:rFonts w:hint="default" w:ascii="Times New Roman" w:hAnsi="Times New Roman" w:cs="Times New Roman"/>
                <w:bCs/>
                <w:szCs w:val="21"/>
              </w:rPr>
              <w:t>对供应开水的学校，盛装开水的器皿（如保温桶等）要定期清洗消毒并加盖上锁（1.0）</w:t>
            </w:r>
          </w:p>
          <w:p>
            <w:pPr>
              <w:spacing w:line="280" w:lineRule="exact"/>
              <w:jc w:val="left"/>
              <w:rPr>
                <w:rFonts w:ascii="Times New Roman" w:hAnsi="Times New Roman" w:cs="Times New Roman"/>
                <w:bCs/>
                <w:szCs w:val="21"/>
              </w:rPr>
            </w:pPr>
          </w:p>
        </w:tc>
        <w:tc>
          <w:tcPr>
            <w:tcW w:w="643"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szCs w:val="21"/>
                <w:highlight w:val="yellow"/>
              </w:rPr>
            </w:pPr>
          </w:p>
        </w:tc>
        <w:tc>
          <w:tcPr>
            <w:tcW w:w="752"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trPr>
        <w:tc>
          <w:tcPr>
            <w:tcW w:w="1188" w:type="dxa"/>
            <w:vMerge w:val="restart"/>
            <w:tcBorders>
              <w:left w:val="single" w:color="auto" w:sz="4" w:space="0"/>
              <w:right w:val="single" w:color="auto" w:sz="4" w:space="0"/>
            </w:tcBorders>
            <w:vAlign w:val="center"/>
          </w:tcPr>
          <w:p>
            <w:pPr>
              <w:spacing w:line="280" w:lineRule="exact"/>
              <w:jc w:val="center"/>
              <w:rPr>
                <w:rFonts w:ascii="Times New Roman" w:hAnsi="Times New Roman" w:cs="Times New Roman"/>
                <w:b/>
                <w:szCs w:val="21"/>
              </w:rPr>
            </w:pPr>
            <w:r>
              <w:rPr>
                <w:rFonts w:hint="default" w:ascii="Times New Roman" w:hAnsi="Times New Roman" w:cs="Times New Roman"/>
                <w:b/>
                <w:szCs w:val="21"/>
              </w:rPr>
              <w:t>七、常见病预防</w:t>
            </w:r>
          </w:p>
          <w:p>
            <w:pPr>
              <w:spacing w:line="280" w:lineRule="exact"/>
              <w:jc w:val="center"/>
              <w:rPr>
                <w:rFonts w:ascii="Times New Roman" w:hAnsi="Times New Roman" w:cs="Times New Roman"/>
                <w:b/>
                <w:szCs w:val="21"/>
              </w:rPr>
            </w:pPr>
            <w:r>
              <w:rPr>
                <w:rFonts w:hint="default" w:ascii="Times New Roman" w:hAnsi="Times New Roman" w:cs="Times New Roman"/>
                <w:b/>
                <w:szCs w:val="21"/>
              </w:rPr>
              <w:t>（</w:t>
            </w:r>
            <w:r>
              <w:rPr>
                <w:rFonts w:ascii="Times New Roman" w:hAnsi="Times New Roman" w:cs="Times New Roman"/>
                <w:b/>
                <w:szCs w:val="21"/>
              </w:rPr>
              <w:t>10</w:t>
            </w:r>
            <w:r>
              <w:rPr>
                <w:rFonts w:hint="default" w:ascii="Times New Roman" w:hAnsi="Times New Roman" w:cs="Times New Roman"/>
                <w:b/>
                <w:szCs w:val="21"/>
              </w:rPr>
              <w:t>分）</w:t>
            </w:r>
          </w:p>
        </w:tc>
        <w:tc>
          <w:tcPr>
            <w:tcW w:w="4356" w:type="dxa"/>
            <w:tcBorders>
              <w:left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rPr>
              <w:t>学校落实学生健康体检制度，按年度分析学生营养健康指标，了解学生营养不良、超重肥胖、近视、龋齿等状况，建立学生健康档案，将体检结果及时反馈家长，提出有针对性、有效的综合干预措施。</w:t>
            </w:r>
          </w:p>
        </w:tc>
        <w:tc>
          <w:tcPr>
            <w:tcW w:w="2059" w:type="dxa"/>
            <w:tcBorders>
              <w:top w:val="single" w:color="auto" w:sz="4" w:space="0"/>
              <w:left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查阅文件、制度、档案等资</w:t>
            </w:r>
          </w:p>
        </w:tc>
        <w:tc>
          <w:tcPr>
            <w:tcW w:w="750" w:type="dxa"/>
            <w:tcBorders>
              <w:top w:val="single" w:color="auto" w:sz="4" w:space="0"/>
              <w:left w:val="single" w:color="auto" w:sz="4" w:space="0"/>
              <w:right w:val="single" w:color="auto" w:sz="4" w:space="0"/>
            </w:tcBorders>
            <w:vAlign w:val="center"/>
          </w:tcPr>
          <w:p>
            <w:pPr>
              <w:spacing w:line="280" w:lineRule="exact"/>
              <w:jc w:val="center"/>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w:t>
            </w:r>
          </w:p>
        </w:tc>
        <w:tc>
          <w:tcPr>
            <w:tcW w:w="5004" w:type="dxa"/>
            <w:tcBorders>
              <w:top w:val="single" w:color="auto" w:sz="4" w:space="0"/>
              <w:left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落实学生体检制度，每学年一次。（1.0）</w:t>
            </w:r>
          </w:p>
          <w:p>
            <w:pPr>
              <w:spacing w:line="280" w:lineRule="exact"/>
              <w:jc w:val="left"/>
              <w:rPr>
                <w:rFonts w:ascii="Times New Roman" w:hAnsi="Times New Roman" w:cs="Times New Roman"/>
                <w:bCs/>
                <w:szCs w:val="21"/>
              </w:rPr>
            </w:pPr>
            <w:r>
              <w:rPr>
                <w:rFonts w:hint="default" w:ascii="Times New Roman" w:hAnsi="Times New Roman" w:cs="Times New Roman"/>
                <w:bCs/>
                <w:szCs w:val="21"/>
              </w:rPr>
              <w:t>建立学生体检档案。（0.5）</w:t>
            </w:r>
          </w:p>
          <w:p>
            <w:pPr>
              <w:spacing w:line="280" w:lineRule="exact"/>
              <w:jc w:val="left"/>
              <w:rPr>
                <w:rFonts w:ascii="Times New Roman" w:hAnsi="Times New Roman" w:cs="Times New Roman"/>
                <w:bCs/>
                <w:szCs w:val="21"/>
              </w:rPr>
            </w:pPr>
            <w:r>
              <w:rPr>
                <w:rFonts w:hint="default" w:ascii="Times New Roman" w:hAnsi="Times New Roman" w:cs="Times New Roman"/>
                <w:bCs/>
                <w:szCs w:val="21"/>
              </w:rPr>
              <w:t>体检结果向家长反馈</w:t>
            </w:r>
            <w:r>
              <w:rPr>
                <w:rFonts w:hint="eastAsia" w:ascii="Times New Roman" w:hAnsi="Times New Roman" w:cs="Times New Roman"/>
                <w:bCs/>
                <w:szCs w:val="21"/>
                <w:lang w:eastAsia="zh-CN"/>
              </w:rPr>
              <w:t>且</w:t>
            </w:r>
            <w:r>
              <w:rPr>
                <w:rFonts w:hint="default" w:ascii="Times New Roman" w:hAnsi="Times New Roman" w:cs="Times New Roman"/>
                <w:bCs/>
                <w:szCs w:val="21"/>
              </w:rPr>
              <w:t>反馈率</w:t>
            </w:r>
            <w:r>
              <w:rPr>
                <w:rFonts w:hint="eastAsia" w:ascii="Times New Roman" w:hAnsi="Times New Roman" w:cs="Times New Roman"/>
                <w:bCs/>
                <w:szCs w:val="21"/>
                <w:lang w:eastAsia="zh-CN"/>
              </w:rPr>
              <w:t>达</w:t>
            </w:r>
            <w:r>
              <w:rPr>
                <w:rFonts w:hint="default" w:ascii="Times New Roman" w:hAnsi="Times New Roman" w:cs="Times New Roman"/>
                <w:bCs/>
                <w:szCs w:val="21"/>
              </w:rPr>
              <w:t>100%。（1.0）</w:t>
            </w:r>
          </w:p>
          <w:p>
            <w:pPr>
              <w:spacing w:line="280" w:lineRule="exact"/>
              <w:jc w:val="left"/>
              <w:rPr>
                <w:rFonts w:ascii="Times New Roman" w:hAnsi="Times New Roman" w:cs="Times New Roman"/>
                <w:bCs/>
                <w:szCs w:val="21"/>
              </w:rPr>
            </w:pPr>
            <w:r>
              <w:rPr>
                <w:rFonts w:hint="default" w:ascii="Times New Roman" w:hAnsi="Times New Roman" w:cs="Times New Roman"/>
                <w:bCs/>
                <w:szCs w:val="21"/>
              </w:rPr>
              <w:t>制定学生常见病与多发病防治计划、措施。（0.5）</w:t>
            </w:r>
          </w:p>
          <w:p>
            <w:pPr>
              <w:spacing w:line="280" w:lineRule="exact"/>
              <w:jc w:val="left"/>
              <w:rPr>
                <w:rFonts w:ascii="Times New Roman" w:hAnsi="Times New Roman" w:cs="Times New Roman"/>
                <w:bCs/>
                <w:szCs w:val="21"/>
              </w:rPr>
            </w:pPr>
            <w:r>
              <w:rPr>
                <w:rFonts w:hint="default" w:ascii="Times New Roman" w:hAnsi="Times New Roman" w:cs="Times New Roman"/>
                <w:bCs/>
                <w:szCs w:val="21"/>
              </w:rPr>
              <w:t>定期</w:t>
            </w:r>
            <w:r>
              <w:rPr>
                <w:rFonts w:hint="eastAsia" w:ascii="Times New Roman" w:hAnsi="Times New Roman" w:cs="Times New Roman"/>
                <w:bCs/>
                <w:szCs w:val="21"/>
                <w:lang w:val="en-US" w:eastAsia="zh-CN"/>
              </w:rPr>
              <w:t>(</w:t>
            </w:r>
            <w:r>
              <w:rPr>
                <w:rFonts w:hint="default" w:ascii="Times New Roman" w:hAnsi="Times New Roman" w:cs="Times New Roman"/>
                <w:bCs/>
                <w:szCs w:val="21"/>
              </w:rPr>
              <w:t>每学期1次)开展健康生活方式、营养和慢性病预防知识教育和宣传活动。(1.0）</w:t>
            </w:r>
          </w:p>
        </w:tc>
        <w:tc>
          <w:tcPr>
            <w:tcW w:w="643" w:type="dxa"/>
            <w:tcBorders>
              <w:top w:val="single" w:color="auto" w:sz="4" w:space="0"/>
              <w:left w:val="single" w:color="auto" w:sz="4" w:space="0"/>
              <w:right w:val="single" w:color="auto" w:sz="4" w:space="0"/>
            </w:tcBorders>
          </w:tcPr>
          <w:p>
            <w:pPr>
              <w:spacing w:line="280" w:lineRule="exact"/>
              <w:jc w:val="center"/>
              <w:rPr>
                <w:rFonts w:ascii="Times New Roman" w:hAnsi="Times New Roman" w:cs="Times New Roman"/>
                <w:b/>
                <w:szCs w:val="21"/>
                <w:highlight w:val="yellow"/>
              </w:rPr>
            </w:pPr>
          </w:p>
        </w:tc>
        <w:tc>
          <w:tcPr>
            <w:tcW w:w="752"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8" w:type="dxa"/>
            <w:vMerge w:val="continue"/>
            <w:tcBorders>
              <w:left w:val="single" w:color="auto" w:sz="4" w:space="0"/>
              <w:right w:val="single" w:color="auto" w:sz="4" w:space="0"/>
            </w:tcBorders>
            <w:vAlign w:val="center"/>
          </w:tcPr>
          <w:p>
            <w:pPr>
              <w:spacing w:line="280" w:lineRule="exact"/>
              <w:jc w:val="center"/>
              <w:rPr>
                <w:rFonts w:ascii="Times New Roman" w:hAnsi="Times New Roman" w:cs="Times New Roman"/>
                <w:b/>
                <w:szCs w:val="21"/>
              </w:rPr>
            </w:pPr>
            <w:bookmarkStart w:id="3" w:name="_Hlk21372911"/>
          </w:p>
        </w:tc>
        <w:tc>
          <w:tcPr>
            <w:tcW w:w="4356" w:type="dxa"/>
            <w:tcBorders>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学校在显著位置摆放身高和体重测量工具，展示营养状况评价标准，供学生和教师进行监控自测、自评。</w:t>
            </w:r>
          </w:p>
        </w:tc>
        <w:tc>
          <w:tcPr>
            <w:tcW w:w="2059"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现场检查</w:t>
            </w:r>
          </w:p>
        </w:tc>
        <w:tc>
          <w:tcPr>
            <w:tcW w:w="7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p>
        </w:tc>
        <w:tc>
          <w:tcPr>
            <w:tcW w:w="500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在食堂、校医室、保健室等在显著位置摆放身高和体重测量工具（0.5），并附有身高、体重评价标准。（0.5）</w:t>
            </w:r>
          </w:p>
        </w:tc>
        <w:tc>
          <w:tcPr>
            <w:tcW w:w="643"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szCs w:val="21"/>
                <w:highlight w:val="yellow"/>
              </w:rPr>
            </w:pPr>
          </w:p>
        </w:tc>
        <w:tc>
          <w:tcPr>
            <w:tcW w:w="752"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8" w:type="dxa"/>
            <w:vMerge w:val="continue"/>
            <w:tcBorders>
              <w:left w:val="single" w:color="auto" w:sz="4" w:space="0"/>
              <w:right w:val="single" w:color="auto" w:sz="4" w:space="0"/>
            </w:tcBorders>
            <w:vAlign w:val="center"/>
          </w:tcPr>
          <w:p>
            <w:pPr>
              <w:spacing w:line="280" w:lineRule="exact"/>
              <w:jc w:val="center"/>
              <w:rPr>
                <w:rFonts w:ascii="Times New Roman" w:hAnsi="Times New Roman" w:cs="Times New Roman"/>
                <w:b/>
                <w:szCs w:val="21"/>
              </w:rPr>
            </w:pPr>
          </w:p>
        </w:tc>
        <w:tc>
          <w:tcPr>
            <w:tcW w:w="4356" w:type="dxa"/>
            <w:tcBorders>
              <w:left w:val="single" w:color="auto" w:sz="4" w:space="0"/>
              <w:bottom w:val="single" w:color="auto" w:sz="4" w:space="0"/>
              <w:right w:val="single" w:color="auto" w:sz="4" w:space="0"/>
            </w:tcBorders>
            <w:vAlign w:val="center"/>
          </w:tcPr>
          <w:p>
            <w:pPr>
              <w:spacing w:line="280" w:lineRule="exact"/>
              <w:jc w:val="both"/>
              <w:rPr>
                <w:rFonts w:ascii="Times New Roman" w:hAnsi="Times New Roman" w:cs="Times New Roman"/>
                <w:bCs/>
                <w:szCs w:val="21"/>
              </w:rPr>
            </w:pPr>
            <w:r>
              <w:rPr>
                <w:rFonts w:hint="default" w:ascii="Times New Roman" w:hAnsi="Times New Roman" w:cs="Times New Roman"/>
                <w:bCs/>
                <w:szCs w:val="21"/>
              </w:rPr>
              <w:t>坚持眼保健操等护眼措施，提醒学生采用正确的执笔姿势。</w:t>
            </w:r>
          </w:p>
          <w:p>
            <w:pPr>
              <w:spacing w:line="280" w:lineRule="exact"/>
              <w:jc w:val="both"/>
              <w:rPr>
                <w:rFonts w:ascii="Times New Roman" w:hAnsi="Times New Roman" w:cs="Times New Roman"/>
                <w:bCs/>
                <w:szCs w:val="21"/>
              </w:rPr>
            </w:pPr>
            <w:r>
              <w:rPr>
                <w:rFonts w:hint="default" w:ascii="Times New Roman" w:hAnsi="Times New Roman" w:cs="Times New Roman"/>
                <w:bCs/>
                <w:szCs w:val="21"/>
              </w:rPr>
              <w:t>学校教育本着按需的原则合理使用电子产品，教学和布置作业不依赖电子产品，使用电子产品开展教学时长原则上不超过教学总时长的30%。</w:t>
            </w:r>
          </w:p>
        </w:tc>
        <w:tc>
          <w:tcPr>
            <w:tcW w:w="2059"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现场检查、查阅文件、制度、档案等资料</w:t>
            </w:r>
          </w:p>
        </w:tc>
        <w:tc>
          <w:tcPr>
            <w:tcW w:w="7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w:t>
            </w:r>
          </w:p>
        </w:tc>
        <w:tc>
          <w:tcPr>
            <w:tcW w:w="500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中小学校严格组织全体学生每天上下午各做1次眼保健操，学校眼保健操普及率达 100%。（0.5）</w:t>
            </w:r>
          </w:p>
          <w:p>
            <w:pPr>
              <w:spacing w:line="280" w:lineRule="exact"/>
              <w:jc w:val="left"/>
              <w:rPr>
                <w:rFonts w:ascii="Times New Roman" w:hAnsi="Times New Roman" w:cs="Times New Roman"/>
                <w:bCs/>
                <w:szCs w:val="21"/>
              </w:rPr>
            </w:pPr>
            <w:r>
              <w:rPr>
                <w:rFonts w:hint="default" w:ascii="Times New Roman" w:hAnsi="Times New Roman" w:cs="Times New Roman"/>
                <w:bCs/>
                <w:szCs w:val="21"/>
              </w:rPr>
              <w:t>学生能正确做眼保健操的比例</w:t>
            </w:r>
            <w:r>
              <w:rPr>
                <w:rFonts w:hint="eastAsia" w:ascii="Times New Roman" w:hAnsi="Times New Roman" w:cs="Times New Roman"/>
                <w:bCs/>
                <w:szCs w:val="21"/>
                <w:lang w:eastAsia="zh-CN"/>
              </w:rPr>
              <w:t>达</w:t>
            </w:r>
            <w:r>
              <w:rPr>
                <w:rFonts w:hint="default" w:ascii="Times New Roman" w:hAnsi="Times New Roman" w:cs="Times New Roman"/>
                <w:bCs/>
                <w:szCs w:val="21"/>
              </w:rPr>
              <w:t>90%以上。（1.0）</w:t>
            </w:r>
          </w:p>
          <w:p>
            <w:pPr>
              <w:spacing w:line="280" w:lineRule="exact"/>
              <w:jc w:val="left"/>
              <w:rPr>
                <w:rFonts w:ascii="Times New Roman" w:hAnsi="Times New Roman" w:cs="Times New Roman"/>
                <w:bCs/>
                <w:szCs w:val="21"/>
              </w:rPr>
            </w:pPr>
            <w:r>
              <w:rPr>
                <w:rFonts w:hint="default" w:ascii="Times New Roman" w:hAnsi="Times New Roman" w:cs="Times New Roman"/>
                <w:bCs/>
                <w:szCs w:val="21"/>
              </w:rPr>
              <w:t>学生拥有正确读写姿势的比例</w:t>
            </w:r>
            <w:r>
              <w:rPr>
                <w:rFonts w:hint="eastAsia" w:ascii="Times New Roman" w:hAnsi="Times New Roman" w:cs="Times New Roman"/>
                <w:bCs/>
                <w:szCs w:val="21"/>
                <w:lang w:eastAsia="zh-CN"/>
              </w:rPr>
              <w:t>达</w:t>
            </w:r>
            <w:r>
              <w:rPr>
                <w:rFonts w:hint="default" w:ascii="Times New Roman" w:hAnsi="Times New Roman" w:cs="Times New Roman"/>
                <w:bCs/>
                <w:szCs w:val="21"/>
              </w:rPr>
              <w:t>90%以上。(1.0)</w:t>
            </w:r>
          </w:p>
          <w:p>
            <w:pPr>
              <w:spacing w:line="280" w:lineRule="exact"/>
              <w:jc w:val="left"/>
              <w:rPr>
                <w:rFonts w:ascii="Times New Roman" w:hAnsi="Times New Roman" w:cs="Times New Roman"/>
                <w:bCs/>
                <w:szCs w:val="21"/>
              </w:rPr>
            </w:pPr>
            <w:r>
              <w:rPr>
                <w:rFonts w:hint="default" w:ascii="Times New Roman" w:hAnsi="Times New Roman" w:cs="Times New Roman"/>
                <w:bCs/>
                <w:szCs w:val="21"/>
              </w:rPr>
              <w:t>使用电子产品开展教学时长原则上不超过教学总时长的30%。（0.5）</w:t>
            </w:r>
          </w:p>
        </w:tc>
        <w:tc>
          <w:tcPr>
            <w:tcW w:w="643"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szCs w:val="21"/>
                <w:highlight w:val="yellow"/>
              </w:rPr>
            </w:pPr>
          </w:p>
        </w:tc>
        <w:tc>
          <w:tcPr>
            <w:tcW w:w="752"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188" w:type="dxa"/>
            <w:vMerge w:val="continue"/>
            <w:tcBorders>
              <w:left w:val="single" w:color="auto" w:sz="4" w:space="0"/>
              <w:right w:val="single" w:color="auto" w:sz="4" w:space="0"/>
            </w:tcBorders>
            <w:vAlign w:val="center"/>
          </w:tcPr>
          <w:p>
            <w:pPr>
              <w:spacing w:line="280" w:lineRule="exact"/>
              <w:jc w:val="center"/>
              <w:rPr>
                <w:rFonts w:ascii="Times New Roman" w:hAnsi="Times New Roman" w:cs="Times New Roman"/>
                <w:b/>
                <w:szCs w:val="21"/>
              </w:rPr>
            </w:pPr>
          </w:p>
        </w:tc>
        <w:tc>
          <w:tcPr>
            <w:tcW w:w="4356" w:type="dxa"/>
            <w:tcBorders>
              <w:left w:val="single" w:color="auto" w:sz="4" w:space="0"/>
              <w:bottom w:val="single" w:color="auto" w:sz="4" w:space="0"/>
              <w:right w:val="single" w:color="auto" w:sz="4" w:space="0"/>
            </w:tcBorders>
            <w:vAlign w:val="center"/>
          </w:tcPr>
          <w:p>
            <w:pPr>
              <w:rPr>
                <w:rFonts w:ascii="Times New Roman" w:hAnsi="Times New Roman" w:eastAsia="宋体" w:cs="Times New Roman"/>
                <w:sz w:val="28"/>
                <w:szCs w:val="28"/>
              </w:rPr>
            </w:pPr>
            <w:r>
              <w:rPr>
                <w:rFonts w:hint="default" w:ascii="Times New Roman" w:hAnsi="Times New Roman" w:cs="Times New Roman"/>
                <w:bCs/>
                <w:szCs w:val="21"/>
              </w:rPr>
              <w:t>创建无烟校园，校园内全面禁止吸烟。</w:t>
            </w:r>
          </w:p>
        </w:tc>
        <w:tc>
          <w:tcPr>
            <w:tcW w:w="2059"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现场观察</w:t>
            </w:r>
          </w:p>
        </w:tc>
        <w:tc>
          <w:tcPr>
            <w:tcW w:w="7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p>
        </w:tc>
        <w:tc>
          <w:tcPr>
            <w:tcW w:w="500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学校主要建筑物入口处、电梯、公共厕所、会议室等区域有明显的无烟标志</w:t>
            </w:r>
            <w:r>
              <w:rPr>
                <w:rFonts w:hint="eastAsia" w:ascii="Times New Roman" w:hAnsi="Times New Roman" w:cs="Times New Roman"/>
                <w:bCs/>
                <w:szCs w:val="21"/>
                <w:lang w:eastAsia="zh-CN"/>
              </w:rPr>
              <w:t>。</w:t>
            </w:r>
            <w:r>
              <w:rPr>
                <w:rFonts w:hint="default" w:ascii="Times New Roman" w:hAnsi="Times New Roman" w:cs="Times New Roman"/>
                <w:bCs/>
                <w:szCs w:val="21"/>
              </w:rPr>
              <w:t>（1.0）</w:t>
            </w:r>
          </w:p>
          <w:p>
            <w:pPr>
              <w:spacing w:line="280" w:lineRule="exact"/>
              <w:jc w:val="left"/>
              <w:rPr>
                <w:rFonts w:ascii="Times New Roman" w:hAnsi="Times New Roman" w:cs="Times New Roman"/>
                <w:bCs/>
                <w:szCs w:val="21"/>
              </w:rPr>
            </w:pPr>
            <w:r>
              <w:rPr>
                <w:rFonts w:hint="default" w:ascii="Times New Roman" w:hAnsi="Times New Roman" w:cs="Times New Roman"/>
                <w:bCs/>
                <w:szCs w:val="21"/>
              </w:rPr>
              <w:t>学校内无烟草广告和促销广告</w:t>
            </w:r>
            <w:r>
              <w:rPr>
                <w:rFonts w:hint="eastAsia" w:ascii="Times New Roman" w:hAnsi="Times New Roman" w:cs="Times New Roman"/>
                <w:bCs/>
                <w:szCs w:val="21"/>
                <w:lang w:eastAsia="zh-CN"/>
              </w:rPr>
              <w:t>。</w:t>
            </w:r>
            <w:r>
              <w:rPr>
                <w:rFonts w:hint="default" w:ascii="Times New Roman" w:hAnsi="Times New Roman" w:cs="Times New Roman"/>
                <w:bCs/>
                <w:szCs w:val="21"/>
              </w:rPr>
              <w:t>（1.0）</w:t>
            </w:r>
          </w:p>
        </w:tc>
        <w:tc>
          <w:tcPr>
            <w:tcW w:w="643"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szCs w:val="21"/>
                <w:highlight w:val="yellow"/>
              </w:rPr>
            </w:pPr>
          </w:p>
        </w:tc>
        <w:tc>
          <w:tcPr>
            <w:tcW w:w="752"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szCs w:val="21"/>
                <w:highlight w:val="yellow"/>
              </w:rPr>
            </w:pP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rPr>
        <w:tc>
          <w:tcPr>
            <w:tcW w:w="1188" w:type="dxa"/>
            <w:vMerge w:val="restart"/>
            <w:tcBorders>
              <w:left w:val="single" w:color="auto" w:sz="4" w:space="0"/>
              <w:right w:val="single" w:color="auto" w:sz="4" w:space="0"/>
            </w:tcBorders>
            <w:vAlign w:val="center"/>
          </w:tcPr>
          <w:p>
            <w:pPr>
              <w:spacing w:line="280" w:lineRule="exact"/>
              <w:jc w:val="center"/>
              <w:rPr>
                <w:rFonts w:ascii="Times New Roman" w:hAnsi="Times New Roman" w:cs="Times New Roman"/>
                <w:b/>
                <w:szCs w:val="21"/>
              </w:rPr>
            </w:pPr>
            <w:r>
              <w:rPr>
                <w:rFonts w:hint="default" w:ascii="Times New Roman" w:hAnsi="Times New Roman" w:cs="Times New Roman"/>
                <w:b/>
                <w:szCs w:val="21"/>
              </w:rPr>
              <w:t>八、突发公共卫生事件应急</w:t>
            </w:r>
          </w:p>
          <w:p>
            <w:pPr>
              <w:spacing w:line="280" w:lineRule="exact"/>
              <w:jc w:val="center"/>
              <w:rPr>
                <w:rFonts w:ascii="Times New Roman" w:hAnsi="Times New Roman" w:cs="Times New Roman"/>
                <w:b/>
                <w:szCs w:val="21"/>
              </w:rPr>
            </w:pPr>
            <w:r>
              <w:rPr>
                <w:rFonts w:hint="default" w:ascii="Times New Roman" w:hAnsi="Times New Roman" w:cs="Times New Roman"/>
                <w:b/>
                <w:szCs w:val="21"/>
              </w:rPr>
              <w:t>（</w:t>
            </w:r>
            <w:r>
              <w:rPr>
                <w:rFonts w:ascii="Times New Roman" w:hAnsi="Times New Roman" w:cs="Times New Roman"/>
                <w:b/>
                <w:szCs w:val="21"/>
              </w:rPr>
              <w:t>5</w:t>
            </w:r>
            <w:r>
              <w:rPr>
                <w:rFonts w:hint="default" w:ascii="Times New Roman" w:hAnsi="Times New Roman" w:cs="Times New Roman"/>
                <w:b/>
                <w:szCs w:val="21"/>
              </w:rPr>
              <w:t>分）</w:t>
            </w:r>
          </w:p>
        </w:tc>
        <w:tc>
          <w:tcPr>
            <w:tcW w:w="4356" w:type="dxa"/>
            <w:tcBorders>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成立突发公共卫生应急处理领导小组，确定校长为第一责任人。制定学校突发公共卫生事件应急处理预案和处置规程。</w:t>
            </w:r>
          </w:p>
        </w:tc>
        <w:tc>
          <w:tcPr>
            <w:tcW w:w="2059"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查阅文件与档案</w:t>
            </w:r>
          </w:p>
        </w:tc>
        <w:tc>
          <w:tcPr>
            <w:tcW w:w="7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p>
        </w:tc>
        <w:tc>
          <w:tcPr>
            <w:tcW w:w="500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建立校长为第一责任人制度</w:t>
            </w:r>
            <w:r>
              <w:rPr>
                <w:rFonts w:hint="eastAsia" w:ascii="Times New Roman" w:hAnsi="Times New Roman" w:cs="Times New Roman"/>
                <w:bCs/>
                <w:szCs w:val="21"/>
                <w:lang w:eastAsia="zh-CN"/>
              </w:rPr>
              <w:t>。</w:t>
            </w:r>
            <w:r>
              <w:rPr>
                <w:rFonts w:hint="default" w:ascii="Times New Roman" w:hAnsi="Times New Roman" w:cs="Times New Roman"/>
                <w:bCs/>
                <w:szCs w:val="21"/>
              </w:rPr>
              <w:t>（0.5）</w:t>
            </w:r>
          </w:p>
          <w:p>
            <w:pPr>
              <w:spacing w:line="280" w:lineRule="exact"/>
              <w:jc w:val="left"/>
              <w:rPr>
                <w:rFonts w:ascii="Times New Roman" w:hAnsi="Times New Roman" w:cs="Times New Roman"/>
                <w:bCs/>
                <w:szCs w:val="21"/>
              </w:rPr>
            </w:pPr>
            <w:r>
              <w:rPr>
                <w:rFonts w:hint="default" w:ascii="Times New Roman" w:hAnsi="Times New Roman" w:cs="Times New Roman"/>
                <w:bCs/>
                <w:szCs w:val="21"/>
              </w:rPr>
              <w:t>建立突发公共卫生事件应急处理领导小组</w:t>
            </w:r>
            <w:r>
              <w:rPr>
                <w:rFonts w:hint="eastAsia" w:ascii="Times New Roman" w:hAnsi="Times New Roman" w:cs="Times New Roman"/>
                <w:bCs/>
                <w:szCs w:val="21"/>
                <w:lang w:eastAsia="zh-CN"/>
              </w:rPr>
              <w:t>。</w:t>
            </w:r>
            <w:r>
              <w:rPr>
                <w:rFonts w:hint="default" w:ascii="Times New Roman" w:hAnsi="Times New Roman" w:cs="Times New Roman"/>
                <w:bCs/>
                <w:szCs w:val="21"/>
              </w:rPr>
              <w:t>（0.2）</w:t>
            </w:r>
          </w:p>
          <w:p>
            <w:pPr>
              <w:spacing w:line="280" w:lineRule="exact"/>
              <w:jc w:val="left"/>
              <w:rPr>
                <w:rFonts w:ascii="Times New Roman" w:hAnsi="Times New Roman" w:cs="Times New Roman"/>
                <w:bCs/>
                <w:szCs w:val="21"/>
              </w:rPr>
            </w:pPr>
            <w:r>
              <w:rPr>
                <w:rFonts w:hint="default" w:ascii="Times New Roman" w:hAnsi="Times New Roman" w:cs="Times New Roman"/>
                <w:bCs/>
                <w:szCs w:val="21"/>
              </w:rPr>
              <w:t>制定学校突发公共卫生事件应急处理预案和处置规程</w:t>
            </w:r>
            <w:r>
              <w:rPr>
                <w:rFonts w:hint="eastAsia" w:ascii="Times New Roman" w:hAnsi="Times New Roman" w:cs="Times New Roman"/>
                <w:bCs/>
                <w:szCs w:val="21"/>
                <w:lang w:eastAsia="zh-CN"/>
              </w:rPr>
              <w:t>。</w:t>
            </w:r>
            <w:r>
              <w:rPr>
                <w:rFonts w:hint="default" w:ascii="Times New Roman" w:hAnsi="Times New Roman" w:cs="Times New Roman"/>
                <w:bCs/>
                <w:szCs w:val="21"/>
              </w:rPr>
              <w:t>（0.3）</w:t>
            </w:r>
          </w:p>
        </w:tc>
        <w:tc>
          <w:tcPr>
            <w:tcW w:w="643"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szCs w:val="21"/>
                <w:highlight w:val="yellow"/>
              </w:rPr>
            </w:pPr>
          </w:p>
        </w:tc>
        <w:tc>
          <w:tcPr>
            <w:tcW w:w="752"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trPr>
        <w:tc>
          <w:tcPr>
            <w:tcW w:w="1188" w:type="dxa"/>
            <w:vMerge w:val="continue"/>
            <w:tcBorders>
              <w:left w:val="single" w:color="auto" w:sz="4" w:space="0"/>
              <w:right w:val="single" w:color="auto" w:sz="4" w:space="0"/>
            </w:tcBorders>
            <w:vAlign w:val="center"/>
          </w:tcPr>
          <w:p>
            <w:pPr>
              <w:spacing w:line="280" w:lineRule="exact"/>
              <w:jc w:val="center"/>
              <w:rPr>
                <w:rFonts w:ascii="Times New Roman" w:hAnsi="Times New Roman" w:cs="Times New Roman"/>
                <w:b/>
                <w:szCs w:val="21"/>
              </w:rPr>
            </w:pPr>
          </w:p>
        </w:tc>
        <w:tc>
          <w:tcPr>
            <w:tcW w:w="4356" w:type="dxa"/>
            <w:tcBorders>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建立突发公共卫生事件报告制度，有专职或兼职报告人。</w:t>
            </w:r>
          </w:p>
        </w:tc>
        <w:tc>
          <w:tcPr>
            <w:tcW w:w="2059"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查阅文件与档案</w:t>
            </w:r>
          </w:p>
        </w:tc>
        <w:tc>
          <w:tcPr>
            <w:tcW w:w="7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p>
        </w:tc>
        <w:tc>
          <w:tcPr>
            <w:tcW w:w="500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建立突发公共卫生事件报告制度</w:t>
            </w:r>
            <w:r>
              <w:rPr>
                <w:rFonts w:hint="eastAsia" w:ascii="Times New Roman" w:hAnsi="Times New Roman" w:cs="Times New Roman"/>
                <w:bCs/>
                <w:szCs w:val="21"/>
                <w:lang w:eastAsia="zh-CN"/>
              </w:rPr>
              <w:t>。</w:t>
            </w:r>
            <w:r>
              <w:rPr>
                <w:rFonts w:hint="default" w:ascii="Times New Roman" w:hAnsi="Times New Roman" w:cs="Times New Roman"/>
                <w:bCs/>
                <w:szCs w:val="21"/>
              </w:rPr>
              <w:t>（0.5）</w:t>
            </w:r>
          </w:p>
          <w:p>
            <w:pPr>
              <w:spacing w:line="280" w:lineRule="exact"/>
              <w:jc w:val="left"/>
              <w:rPr>
                <w:rFonts w:ascii="Times New Roman" w:hAnsi="Times New Roman" w:cs="Times New Roman"/>
                <w:bCs/>
                <w:szCs w:val="21"/>
              </w:rPr>
            </w:pPr>
            <w:r>
              <w:rPr>
                <w:rFonts w:hint="default" w:ascii="Times New Roman" w:hAnsi="Times New Roman" w:cs="Times New Roman"/>
                <w:bCs/>
                <w:szCs w:val="21"/>
              </w:rPr>
              <w:t>有专职或兼职报告人</w:t>
            </w:r>
            <w:r>
              <w:rPr>
                <w:rFonts w:hint="eastAsia" w:ascii="Times New Roman" w:hAnsi="Times New Roman" w:cs="Times New Roman"/>
                <w:bCs/>
                <w:szCs w:val="21"/>
                <w:lang w:eastAsia="zh-CN"/>
              </w:rPr>
              <w:t>。</w:t>
            </w:r>
            <w:r>
              <w:rPr>
                <w:rFonts w:hint="default" w:ascii="Times New Roman" w:hAnsi="Times New Roman" w:cs="Times New Roman"/>
                <w:bCs/>
                <w:szCs w:val="21"/>
              </w:rPr>
              <w:t>（0.5）</w:t>
            </w:r>
          </w:p>
        </w:tc>
        <w:tc>
          <w:tcPr>
            <w:tcW w:w="643"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szCs w:val="21"/>
                <w:highlight w:val="yellow"/>
              </w:rPr>
            </w:pPr>
          </w:p>
        </w:tc>
        <w:tc>
          <w:tcPr>
            <w:tcW w:w="752"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8" w:type="dxa"/>
            <w:vMerge w:val="continue"/>
            <w:tcBorders>
              <w:left w:val="single" w:color="auto" w:sz="4" w:space="0"/>
              <w:right w:val="single" w:color="auto" w:sz="4" w:space="0"/>
            </w:tcBorders>
            <w:vAlign w:val="center"/>
          </w:tcPr>
          <w:p>
            <w:pPr>
              <w:spacing w:line="280" w:lineRule="exact"/>
              <w:jc w:val="center"/>
              <w:rPr>
                <w:rFonts w:ascii="Times New Roman" w:hAnsi="Times New Roman" w:cs="Times New Roman"/>
                <w:b/>
                <w:szCs w:val="21"/>
              </w:rPr>
            </w:pPr>
          </w:p>
        </w:tc>
        <w:tc>
          <w:tcPr>
            <w:tcW w:w="4356" w:type="dxa"/>
            <w:tcBorders>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落实学校卫生应急处置、应急知识及应急技能宣教、培训工作，各项资料齐全。</w:t>
            </w:r>
          </w:p>
        </w:tc>
        <w:tc>
          <w:tcPr>
            <w:tcW w:w="2059"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培训方案和证书</w:t>
            </w:r>
          </w:p>
        </w:tc>
        <w:tc>
          <w:tcPr>
            <w:tcW w:w="7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p>
        </w:tc>
        <w:tc>
          <w:tcPr>
            <w:tcW w:w="5004"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学校卫生专业技术人员和保健教师需接受学校卫生专业知识和急救技能培训，并取得相应的合格证书（1</w:t>
            </w:r>
            <w:r>
              <w:rPr>
                <w:rFonts w:ascii="Times New Roman" w:hAnsi="Times New Roman" w:cs="Times New Roman"/>
                <w:bCs/>
                <w:szCs w:val="21"/>
              </w:rPr>
              <w:t>.0</w:t>
            </w:r>
            <w:r>
              <w:rPr>
                <w:rFonts w:hint="default" w:ascii="Times New Roman" w:hAnsi="Times New Roman" w:cs="Times New Roman"/>
                <w:bCs/>
                <w:szCs w:val="21"/>
              </w:rPr>
              <w:t>）,比例不低于90%。（1</w:t>
            </w:r>
            <w:r>
              <w:rPr>
                <w:rFonts w:ascii="Times New Roman" w:hAnsi="Times New Roman" w:cs="Times New Roman"/>
                <w:bCs/>
                <w:szCs w:val="21"/>
              </w:rPr>
              <w:t>.0</w:t>
            </w:r>
            <w:r>
              <w:rPr>
                <w:rFonts w:hint="default" w:ascii="Times New Roman" w:hAnsi="Times New Roman" w:cs="Times New Roman"/>
                <w:bCs/>
                <w:szCs w:val="21"/>
              </w:rPr>
              <w:t>）</w:t>
            </w:r>
          </w:p>
        </w:tc>
        <w:tc>
          <w:tcPr>
            <w:tcW w:w="643"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szCs w:val="21"/>
                <w:highlight w:val="yellow"/>
              </w:rPr>
            </w:pPr>
          </w:p>
        </w:tc>
        <w:tc>
          <w:tcPr>
            <w:tcW w:w="752" w:type="dxa"/>
            <w:tcBorders>
              <w:top w:val="single" w:color="auto" w:sz="4" w:space="0"/>
              <w:left w:val="single" w:color="auto" w:sz="4" w:space="0"/>
              <w:bottom w:val="single" w:color="auto" w:sz="4" w:space="0"/>
              <w:right w:val="single" w:color="auto" w:sz="4" w:space="0"/>
            </w:tcBorders>
          </w:tcPr>
          <w:p>
            <w:pPr>
              <w:spacing w:line="280" w:lineRule="exact"/>
              <w:jc w:val="center"/>
              <w:rPr>
                <w:rFonts w:ascii="Times New Roman" w:hAnsi="Times New Roman" w:cs="Times New Roman"/>
                <w:b/>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1188" w:type="dxa"/>
            <w:vMerge w:val="continue"/>
            <w:tcBorders>
              <w:left w:val="single" w:color="auto" w:sz="4" w:space="0"/>
              <w:right w:val="single" w:color="auto" w:sz="4" w:space="0"/>
            </w:tcBorders>
            <w:vAlign w:val="center"/>
          </w:tcPr>
          <w:p>
            <w:pPr>
              <w:spacing w:line="280" w:lineRule="exact"/>
              <w:jc w:val="center"/>
              <w:rPr>
                <w:rFonts w:ascii="Times New Roman" w:hAnsi="Times New Roman" w:cs="Times New Roman"/>
                <w:b/>
                <w:szCs w:val="21"/>
              </w:rPr>
            </w:pPr>
          </w:p>
        </w:tc>
        <w:tc>
          <w:tcPr>
            <w:tcW w:w="4356" w:type="dxa"/>
            <w:tcBorders>
              <w:left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定期(每学期1次)开展防控突发公共卫生事件宣传教育活动，每年至少开展一次突发公共卫生事件应对演练，资料齐全。</w:t>
            </w:r>
          </w:p>
        </w:tc>
        <w:tc>
          <w:tcPr>
            <w:tcW w:w="2059" w:type="dxa"/>
            <w:tcBorders>
              <w:top w:val="single" w:color="auto" w:sz="4" w:space="0"/>
              <w:left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活动方案和总结（多媒体资料）</w:t>
            </w:r>
          </w:p>
        </w:tc>
        <w:tc>
          <w:tcPr>
            <w:tcW w:w="750" w:type="dxa"/>
            <w:tcBorders>
              <w:top w:val="single" w:color="auto" w:sz="4" w:space="0"/>
              <w:left w:val="single" w:color="auto" w:sz="4" w:space="0"/>
              <w:right w:val="single" w:color="auto" w:sz="4" w:space="0"/>
            </w:tcBorders>
            <w:vAlign w:val="center"/>
          </w:tcPr>
          <w:p>
            <w:pPr>
              <w:spacing w:line="280" w:lineRule="exact"/>
              <w:jc w:val="center"/>
              <w:rPr>
                <w:rFonts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p>
        </w:tc>
        <w:tc>
          <w:tcPr>
            <w:tcW w:w="5004" w:type="dxa"/>
            <w:tcBorders>
              <w:top w:val="single" w:color="auto" w:sz="4" w:space="0"/>
              <w:left w:val="single" w:color="auto" w:sz="4" w:space="0"/>
              <w:right w:val="single" w:color="auto" w:sz="4" w:space="0"/>
            </w:tcBorders>
            <w:vAlign w:val="center"/>
          </w:tcPr>
          <w:p>
            <w:pPr>
              <w:spacing w:line="280" w:lineRule="exact"/>
              <w:jc w:val="left"/>
              <w:rPr>
                <w:rFonts w:ascii="Times New Roman" w:hAnsi="Times New Roman" w:cs="Times New Roman"/>
                <w:bCs/>
                <w:szCs w:val="21"/>
              </w:rPr>
            </w:pPr>
            <w:r>
              <w:rPr>
                <w:rFonts w:hint="default" w:ascii="Times New Roman" w:hAnsi="Times New Roman" w:cs="Times New Roman"/>
                <w:bCs/>
                <w:szCs w:val="21"/>
              </w:rPr>
              <w:t>定期(每学期1次）开展防控突发公共卫生事件宣传教育活动</w:t>
            </w:r>
            <w:r>
              <w:rPr>
                <w:rFonts w:hint="eastAsia" w:ascii="Times New Roman" w:hAnsi="Times New Roman" w:cs="Times New Roman"/>
                <w:bCs/>
                <w:szCs w:val="21"/>
                <w:lang w:eastAsia="zh-CN"/>
              </w:rPr>
              <w:t>。</w:t>
            </w:r>
            <w:r>
              <w:rPr>
                <w:rFonts w:hint="default" w:ascii="Times New Roman" w:hAnsi="Times New Roman" w:cs="Times New Roman"/>
                <w:bCs/>
                <w:szCs w:val="21"/>
              </w:rPr>
              <w:t>（0</w:t>
            </w:r>
            <w:r>
              <w:rPr>
                <w:rFonts w:ascii="Times New Roman" w:hAnsi="Times New Roman" w:cs="Times New Roman"/>
                <w:bCs/>
                <w:szCs w:val="21"/>
              </w:rPr>
              <w:t>.</w:t>
            </w:r>
            <w:r>
              <w:rPr>
                <w:rFonts w:hint="default" w:ascii="Times New Roman" w:hAnsi="Times New Roman" w:cs="Times New Roman"/>
                <w:bCs/>
                <w:szCs w:val="21"/>
              </w:rPr>
              <w:t>5）</w:t>
            </w:r>
          </w:p>
          <w:p>
            <w:pPr>
              <w:spacing w:line="280" w:lineRule="exact"/>
              <w:jc w:val="left"/>
              <w:rPr>
                <w:rFonts w:ascii="Times New Roman" w:hAnsi="Times New Roman" w:cs="Times New Roman"/>
                <w:bCs/>
                <w:szCs w:val="21"/>
              </w:rPr>
            </w:pPr>
            <w:r>
              <w:rPr>
                <w:rFonts w:hint="default" w:ascii="Times New Roman" w:hAnsi="Times New Roman" w:cs="Times New Roman"/>
                <w:bCs/>
                <w:szCs w:val="21"/>
              </w:rPr>
              <w:t>定期(每学年1次)开展一次突发公共卫生事件应对演练，资料齐全。（0</w:t>
            </w:r>
            <w:r>
              <w:rPr>
                <w:rFonts w:ascii="Times New Roman" w:hAnsi="Times New Roman" w:cs="Times New Roman"/>
                <w:bCs/>
                <w:szCs w:val="21"/>
              </w:rPr>
              <w:t>.</w:t>
            </w:r>
            <w:r>
              <w:rPr>
                <w:rFonts w:hint="default" w:ascii="Times New Roman" w:hAnsi="Times New Roman" w:cs="Times New Roman"/>
                <w:bCs/>
                <w:szCs w:val="21"/>
              </w:rPr>
              <w:t>5）</w:t>
            </w:r>
          </w:p>
        </w:tc>
        <w:tc>
          <w:tcPr>
            <w:tcW w:w="643" w:type="dxa"/>
            <w:tcBorders>
              <w:top w:val="single" w:color="auto" w:sz="4" w:space="0"/>
              <w:left w:val="single" w:color="auto" w:sz="4" w:space="0"/>
              <w:right w:val="single" w:color="auto" w:sz="4" w:space="0"/>
            </w:tcBorders>
          </w:tcPr>
          <w:p>
            <w:pPr>
              <w:spacing w:line="280" w:lineRule="exact"/>
              <w:jc w:val="center"/>
              <w:rPr>
                <w:rFonts w:ascii="Times New Roman" w:hAnsi="Times New Roman" w:cs="Times New Roman"/>
                <w:b/>
                <w:szCs w:val="21"/>
                <w:highlight w:val="yellow"/>
              </w:rPr>
            </w:pPr>
          </w:p>
        </w:tc>
        <w:tc>
          <w:tcPr>
            <w:tcW w:w="752" w:type="dxa"/>
            <w:tcBorders>
              <w:top w:val="single" w:color="auto" w:sz="4" w:space="0"/>
              <w:left w:val="single" w:color="auto" w:sz="4" w:space="0"/>
              <w:right w:val="single" w:color="auto" w:sz="4" w:space="0"/>
            </w:tcBorders>
          </w:tcPr>
          <w:p>
            <w:pPr>
              <w:spacing w:line="280" w:lineRule="exact"/>
              <w:jc w:val="center"/>
              <w:rPr>
                <w:rFonts w:ascii="Times New Roman" w:hAnsi="Times New Roman" w:cs="Times New Roman"/>
                <w:b/>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1188" w:type="dxa"/>
            <w:tcBorders>
              <w:left w:val="single" w:color="auto" w:sz="4" w:space="0"/>
              <w:right w:val="single" w:color="auto" w:sz="4" w:space="0"/>
            </w:tcBorders>
            <w:vAlign w:val="center"/>
          </w:tcPr>
          <w:p>
            <w:pPr>
              <w:spacing w:line="280" w:lineRule="exact"/>
              <w:jc w:val="center"/>
              <w:rPr>
                <w:rFonts w:ascii="Times New Roman" w:hAnsi="Times New Roman" w:cs="Times New Roman"/>
                <w:b/>
              </w:rPr>
            </w:pPr>
            <w:r>
              <w:rPr>
                <w:rFonts w:hint="default" w:ascii="Times New Roman" w:hAnsi="Times New Roman" w:cs="Times New Roman"/>
                <w:b/>
              </w:rPr>
              <w:t>评估总得分</w:t>
            </w:r>
          </w:p>
        </w:tc>
        <w:tc>
          <w:tcPr>
            <w:tcW w:w="13564" w:type="dxa"/>
            <w:gridSpan w:val="6"/>
            <w:tcBorders>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b/>
              </w:rPr>
            </w:pPr>
          </w:p>
        </w:tc>
      </w:tr>
    </w:tbl>
    <w:p>
      <w:pPr>
        <w:spacing w:line="280" w:lineRule="exact"/>
        <w:rPr>
          <w:rFonts w:ascii="楷体_GB2312" w:eastAsia="楷体_GB2312"/>
          <w:b/>
          <w:color w:val="FF0000"/>
          <w:sz w:val="30"/>
          <w:szCs w:val="30"/>
        </w:rPr>
      </w:pPr>
    </w:p>
    <w:p>
      <w:pPr>
        <w:rPr>
          <w:rFonts w:ascii="仿宋" w:hAnsi="仿宋" w:eastAsia="仿宋" w:cs="仿宋"/>
          <w:sz w:val="32"/>
          <w:szCs w:val="32"/>
        </w:rPr>
      </w:pPr>
      <w:r>
        <w:rPr>
          <w:rFonts w:hint="eastAsia" w:ascii="仿宋" w:hAnsi="仿宋" w:eastAsia="仿宋" w:cs="仿宋"/>
          <w:sz w:val="32"/>
          <w:szCs w:val="32"/>
        </w:rPr>
        <w:t>评分程序：</w:t>
      </w:r>
    </w:p>
    <w:p>
      <w:pPr>
        <w:ind w:firstLine="640" w:firstLineChars="200"/>
        <w:rPr>
          <w:rFonts w:ascii="Times New Roman" w:hAnsi="Times New Roman" w:eastAsia="仿宋" w:cs="Times New Roman"/>
          <w:sz w:val="32"/>
          <w:szCs w:val="32"/>
        </w:rPr>
      </w:pPr>
      <w:r>
        <w:rPr>
          <w:rFonts w:hint="default" w:ascii="Times New Roman" w:hAnsi="Times New Roman" w:eastAsia="仿宋" w:cs="Times New Roman"/>
          <w:sz w:val="32"/>
          <w:szCs w:val="32"/>
        </w:rPr>
        <w:t>1.营养与健康示范学校实行动态管理。由学校提出申请，评估人员按照上表进行现场考核并评分。评定分数在90分以上（含90分），为营养与健康示范学校。每年复查一次，对不达标的学校，提出整改意见。</w:t>
      </w:r>
    </w:p>
    <w:p>
      <w:pPr>
        <w:ind w:firstLine="640" w:firstLineChars="200"/>
        <w:rPr>
          <w:rFonts w:hint="eastAsia"/>
        </w:rPr>
      </w:pPr>
      <w:r>
        <w:rPr>
          <w:rFonts w:hint="default" w:ascii="Times New Roman" w:hAnsi="Times New Roman" w:eastAsia="仿宋" w:cs="Times New Roman"/>
          <w:sz w:val="32"/>
          <w:szCs w:val="32"/>
        </w:rPr>
        <w:t>2.营养与健康示范学校有效期三年，到期后需重新申报和评估。</w:t>
      </w:r>
    </w:p>
    <w:sectPr>
      <w:pgSz w:w="16838" w:h="11906" w:orient="landscape"/>
      <w:pgMar w:top="1406" w:right="1440" w:bottom="1406" w:left="1440"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楷体">
    <w:panose1 w:val="02010609060101010101"/>
    <w:charset w:val="86"/>
    <w:family w:val="swiss"/>
    <w:pitch w:val="default"/>
    <w:sig w:usb0="800002BF" w:usb1="38CF7CFA" w:usb2="00000016" w:usb3="00000000" w:csb0="00040001" w:csb1="00000000"/>
  </w:font>
  <w:font w:name="方正小标宋">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swiss"/>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8"/>
                            </w:rPr>
                          </w:pPr>
                          <w:r>
                            <w:fldChar w:fldCharType="begin"/>
                          </w:r>
                          <w:r>
                            <w:rPr>
                              <w:rStyle w:val="8"/>
                            </w:rPr>
                            <w:instrText xml:space="preserve">PAGE  </w:instrText>
                          </w:r>
                          <w:r>
                            <w:fldChar w:fldCharType="separate"/>
                          </w:r>
                          <w:r>
                            <w:rPr>
                              <w:rStyle w:val="8"/>
                            </w:rPr>
                            <w:t>- 1 -</w:t>
                          </w:r>
                          <w: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rPr>
                        <w:rStyle w:val="8"/>
                      </w:rPr>
                    </w:pPr>
                    <w:r>
                      <w:fldChar w:fldCharType="begin"/>
                    </w:r>
                    <w:r>
                      <w:rPr>
                        <w:rStyle w:val="8"/>
                      </w:rPr>
                      <w:instrText xml:space="preserve">PAGE  </w:instrText>
                    </w:r>
                    <w:r>
                      <w:fldChar w:fldCharType="separate"/>
                    </w:r>
                    <w:r>
                      <w:rPr>
                        <w:rStyle w:val="8"/>
                      </w:rPr>
                      <w:t>- 1 -</w:t>
                    </w:r>
                    <w:r>
                      <w:fldChar w:fldCharType="end"/>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A79E39"/>
    <w:multiLevelType w:val="singleLevel"/>
    <w:tmpl w:val="CCA79E3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A7D"/>
    <w:rsid w:val="0009586B"/>
    <w:rsid w:val="000C36C0"/>
    <w:rsid w:val="0016691A"/>
    <w:rsid w:val="001B1E66"/>
    <w:rsid w:val="001C767F"/>
    <w:rsid w:val="00246A17"/>
    <w:rsid w:val="00266111"/>
    <w:rsid w:val="00324F4E"/>
    <w:rsid w:val="0036547F"/>
    <w:rsid w:val="00376189"/>
    <w:rsid w:val="003E1F0D"/>
    <w:rsid w:val="00437C4D"/>
    <w:rsid w:val="0048655E"/>
    <w:rsid w:val="004C3414"/>
    <w:rsid w:val="00564A94"/>
    <w:rsid w:val="005917C2"/>
    <w:rsid w:val="005B47C1"/>
    <w:rsid w:val="005B64AA"/>
    <w:rsid w:val="007636F8"/>
    <w:rsid w:val="00791760"/>
    <w:rsid w:val="007B29F5"/>
    <w:rsid w:val="007B2D34"/>
    <w:rsid w:val="007D4B35"/>
    <w:rsid w:val="007F070C"/>
    <w:rsid w:val="008C60B1"/>
    <w:rsid w:val="008E6489"/>
    <w:rsid w:val="00A37A7D"/>
    <w:rsid w:val="00A6629D"/>
    <w:rsid w:val="00B44863"/>
    <w:rsid w:val="00BE0013"/>
    <w:rsid w:val="00CB10F5"/>
    <w:rsid w:val="00CB4AFD"/>
    <w:rsid w:val="00D07604"/>
    <w:rsid w:val="00D659A5"/>
    <w:rsid w:val="00DC23CC"/>
    <w:rsid w:val="00DC2E81"/>
    <w:rsid w:val="00E35DCD"/>
    <w:rsid w:val="02E0246A"/>
    <w:rsid w:val="04D852BD"/>
    <w:rsid w:val="05583972"/>
    <w:rsid w:val="06275A37"/>
    <w:rsid w:val="0B263EB9"/>
    <w:rsid w:val="0EFF0607"/>
    <w:rsid w:val="109955BE"/>
    <w:rsid w:val="11244739"/>
    <w:rsid w:val="12F36879"/>
    <w:rsid w:val="131C58CA"/>
    <w:rsid w:val="14F73328"/>
    <w:rsid w:val="16356AA5"/>
    <w:rsid w:val="16A76B5D"/>
    <w:rsid w:val="176654B1"/>
    <w:rsid w:val="196A3C6B"/>
    <w:rsid w:val="198B0770"/>
    <w:rsid w:val="1B2B177A"/>
    <w:rsid w:val="1F1538C8"/>
    <w:rsid w:val="21A157B2"/>
    <w:rsid w:val="2452131D"/>
    <w:rsid w:val="25AD3B3C"/>
    <w:rsid w:val="27F61036"/>
    <w:rsid w:val="28292C54"/>
    <w:rsid w:val="28992A0D"/>
    <w:rsid w:val="289E7F98"/>
    <w:rsid w:val="29C555D9"/>
    <w:rsid w:val="2A0E396A"/>
    <w:rsid w:val="2BD83E1F"/>
    <w:rsid w:val="2F19502D"/>
    <w:rsid w:val="311C7919"/>
    <w:rsid w:val="351F18E6"/>
    <w:rsid w:val="35633EFD"/>
    <w:rsid w:val="398810E9"/>
    <w:rsid w:val="3D2F794D"/>
    <w:rsid w:val="3DB55BCE"/>
    <w:rsid w:val="42442FFC"/>
    <w:rsid w:val="449F0DAF"/>
    <w:rsid w:val="45495A57"/>
    <w:rsid w:val="45DF5A88"/>
    <w:rsid w:val="477B6323"/>
    <w:rsid w:val="48A17BB7"/>
    <w:rsid w:val="494E256B"/>
    <w:rsid w:val="495E3309"/>
    <w:rsid w:val="4BA67388"/>
    <w:rsid w:val="4F3E3E80"/>
    <w:rsid w:val="503176CD"/>
    <w:rsid w:val="538F65FC"/>
    <w:rsid w:val="562953D9"/>
    <w:rsid w:val="563D3155"/>
    <w:rsid w:val="5697136D"/>
    <w:rsid w:val="59F36C9D"/>
    <w:rsid w:val="5C1C26C3"/>
    <w:rsid w:val="5E456C4B"/>
    <w:rsid w:val="600275D5"/>
    <w:rsid w:val="60842770"/>
    <w:rsid w:val="62015497"/>
    <w:rsid w:val="62DE3C74"/>
    <w:rsid w:val="637C372D"/>
    <w:rsid w:val="66497B6B"/>
    <w:rsid w:val="69481A69"/>
    <w:rsid w:val="6B8E49FF"/>
    <w:rsid w:val="6CCC2AC7"/>
    <w:rsid w:val="6F093A66"/>
    <w:rsid w:val="705B6DD0"/>
    <w:rsid w:val="749506EE"/>
    <w:rsid w:val="769A5DD9"/>
    <w:rsid w:val="76C833BF"/>
    <w:rsid w:val="771E37D9"/>
    <w:rsid w:val="79E0248B"/>
    <w:rsid w:val="7AF84A8D"/>
    <w:rsid w:val="7C2B46E5"/>
    <w:rsid w:val="7DD975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link w:val="9"/>
    <w:unhideWhenUsed/>
    <w:qFormat/>
    <w:uiPriority w:val="99"/>
    <w:pPr>
      <w:spacing w:after="120"/>
    </w:pPr>
    <w:rPr>
      <w:kern w:val="0"/>
      <w:sz w:val="20"/>
    </w:rPr>
  </w:style>
  <w:style w:type="paragraph" w:styleId="3">
    <w:name w:val="Balloon Text"/>
    <w:basedOn w:val="1"/>
    <w:link w:val="14"/>
    <w:unhideWhenUsed/>
    <w:qFormat/>
    <w:uiPriority w:val="99"/>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正文文本 字符"/>
    <w:basedOn w:val="7"/>
    <w:link w:val="2"/>
    <w:qFormat/>
    <w:uiPriority w:val="99"/>
    <w:rPr>
      <w:kern w:val="0"/>
      <w:sz w:val="20"/>
      <w:szCs w:val="24"/>
    </w:rPr>
  </w:style>
  <w:style w:type="character" w:customStyle="1" w:styleId="10">
    <w:name w:val="页脚 字符"/>
    <w:basedOn w:val="7"/>
    <w:link w:val="4"/>
    <w:qFormat/>
    <w:uiPriority w:val="0"/>
    <w:rPr>
      <w:sz w:val="18"/>
      <w:szCs w:val="18"/>
    </w:rPr>
  </w:style>
  <w:style w:type="character" w:customStyle="1" w:styleId="11">
    <w:name w:val="页眉 字符"/>
    <w:basedOn w:val="7"/>
    <w:link w:val="5"/>
    <w:qFormat/>
    <w:uiPriority w:val="0"/>
    <w:rPr>
      <w:sz w:val="18"/>
      <w:szCs w:val="18"/>
    </w:rPr>
  </w:style>
  <w:style w:type="paragraph" w:customStyle="1" w:styleId="12">
    <w:name w:val="List Paragraph"/>
    <w:basedOn w:val="1"/>
    <w:qFormat/>
    <w:uiPriority w:val="99"/>
    <w:pPr>
      <w:ind w:firstLine="420" w:firstLineChars="200"/>
    </w:pPr>
  </w:style>
  <w:style w:type="paragraph" w:customStyle="1" w:styleId="1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4">
    <w:name w:val="批注框文本 字符"/>
    <w:basedOn w:val="7"/>
    <w:link w:val="3"/>
    <w:semiHidden/>
    <w:qFormat/>
    <w:uiPriority w:val="99"/>
    <w:rPr>
      <w:kern w:val="2"/>
      <w:sz w:val="18"/>
      <w:szCs w:val="18"/>
    </w:rPr>
  </w:style>
  <w:style w:type="character" w:customStyle="1" w:styleId="15">
    <w:name w:val="正文文本 字符1"/>
    <w:qFormat/>
    <w:uiPriority w:val="99"/>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13</Pages>
  <Words>1248</Words>
  <Characters>7119</Characters>
  <Lines>59</Lines>
  <Paragraphs>16</Paragraphs>
  <TotalTime>9</TotalTime>
  <ScaleCrop>false</ScaleCrop>
  <LinksUpToDate>false</LinksUpToDate>
  <CharactersWithSpaces>8351</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2020-04-17T01:35:00Z</dcterms:created>
  <dc:creator>杨 智翔</dc:creator>
  <cp:lastModifiedBy>Ok</cp:lastModifiedBy>
  <cp:lastPrinted>2020-06-17T01:23:00Z</cp:lastPrinted>
  <dcterms:modified xsi:type="dcterms:W3CDTF">2020-06-22T08:01:10Z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